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ind w:firstLine="643" w:firstLineChars="200"/>
        <w:rPr>
          <w:rFonts w:asciiTheme="majorEastAsia" w:hAnsiTheme="majorEastAsia" w:eastAsiaTheme="majorEastAsia" w:cstheme="majorEastAsia"/>
          <w:b/>
          <w:bCs/>
          <w:color w:val="auto"/>
          <w:sz w:val="32"/>
          <w:szCs w:val="30"/>
          <w:shd w:val="clear" w:color="auto" w:fill="FFFFFF"/>
        </w:rPr>
      </w:pPr>
      <w:r>
        <w:rPr>
          <w:rFonts w:hint="eastAsia" w:asciiTheme="majorEastAsia" w:hAnsiTheme="majorEastAsia" w:eastAsiaTheme="majorEastAsia" w:cstheme="majorEastAsia"/>
          <w:b/>
          <w:bCs/>
          <w:color w:val="auto"/>
          <w:sz w:val="32"/>
          <w:szCs w:val="30"/>
          <w:shd w:val="clear" w:color="auto" w:fill="FFFFFF"/>
        </w:rPr>
        <w:t>关于做好2019-2020学年度第二学期期末考试工作的通知</w:t>
      </w:r>
    </w:p>
    <w:p>
      <w:pPr>
        <w:spacing w:line="440" w:lineRule="exact"/>
        <w:ind w:firstLine="440"/>
        <w:rPr>
          <w:color w:val="auto"/>
          <w:sz w:val="24"/>
          <w:szCs w:val="24"/>
        </w:rPr>
      </w:pPr>
    </w:p>
    <w:p>
      <w:pPr>
        <w:spacing w:line="500" w:lineRule="exact"/>
        <w:rPr>
          <w:color w:val="auto"/>
          <w:sz w:val="28"/>
          <w:szCs w:val="28"/>
        </w:rPr>
      </w:pPr>
      <w:r>
        <w:rPr>
          <w:rFonts w:hint="eastAsia"/>
          <w:color w:val="auto"/>
          <w:sz w:val="28"/>
          <w:szCs w:val="28"/>
        </w:rPr>
        <w:t>各教学单位：</w:t>
      </w:r>
    </w:p>
    <w:p>
      <w:pPr>
        <w:spacing w:line="500" w:lineRule="exact"/>
        <w:ind w:firstLine="440"/>
        <w:rPr>
          <w:color w:val="auto"/>
          <w:sz w:val="28"/>
          <w:szCs w:val="28"/>
        </w:rPr>
      </w:pPr>
      <w:r>
        <w:rPr>
          <w:rFonts w:hint="eastAsia"/>
          <w:color w:val="auto"/>
          <w:sz w:val="28"/>
          <w:szCs w:val="28"/>
        </w:rPr>
        <w:t>根据教育部、广东省教育厅关于2020年春季学期开学工作有关文件精神，结合疫情防控形势和学校工作实际，我校非毕业班学生继续开展线上教学，本学期不安排返校。为做好本学期期末考试的工作，现将有关事项通知如下：</w:t>
      </w:r>
    </w:p>
    <w:p>
      <w:pPr>
        <w:spacing w:line="500" w:lineRule="exact"/>
        <w:ind w:firstLine="562" w:firstLineChars="200"/>
        <w:rPr>
          <w:b/>
          <w:color w:val="auto"/>
          <w:sz w:val="28"/>
          <w:szCs w:val="28"/>
        </w:rPr>
      </w:pPr>
      <w:r>
        <w:rPr>
          <w:rFonts w:hint="eastAsia"/>
          <w:b/>
          <w:color w:val="auto"/>
          <w:sz w:val="28"/>
          <w:szCs w:val="28"/>
        </w:rPr>
        <w:t>一、期末考试方式</w:t>
      </w:r>
    </w:p>
    <w:p>
      <w:pPr>
        <w:spacing w:line="500" w:lineRule="exact"/>
        <w:ind w:firstLine="560" w:firstLineChars="200"/>
        <w:rPr>
          <w:color w:val="auto"/>
          <w:sz w:val="28"/>
          <w:szCs w:val="28"/>
        </w:rPr>
      </w:pPr>
      <w:r>
        <w:rPr>
          <w:rFonts w:hint="eastAsia"/>
          <w:color w:val="auto"/>
          <w:sz w:val="28"/>
          <w:szCs w:val="28"/>
        </w:rPr>
        <w:t>本学期期末考试采用线上考试与线下考试相结合的方式进行，以线上考试为主。如</w:t>
      </w:r>
      <w:r>
        <w:rPr>
          <w:rFonts w:hint="eastAsia"/>
          <w:color w:val="auto"/>
          <w:sz w:val="28"/>
          <w:szCs w:val="28"/>
        </w:rPr>
        <w:t>有</w:t>
      </w:r>
      <w:r>
        <w:rPr>
          <w:rFonts w:hint="eastAsia"/>
          <w:color w:val="auto"/>
          <w:sz w:val="28"/>
          <w:szCs w:val="28"/>
        </w:rPr>
        <w:t>课程确实无法采用线上考试的方式进行考核，可由开课单位提出，报教务处备案，延迟到下学期开学返校后统一组织</w:t>
      </w:r>
      <w:r>
        <w:rPr>
          <w:rFonts w:hint="eastAsia"/>
          <w:color w:val="auto"/>
          <w:sz w:val="28"/>
          <w:szCs w:val="28"/>
        </w:rPr>
        <w:t>线下</w:t>
      </w:r>
      <w:r>
        <w:rPr>
          <w:rFonts w:hint="eastAsia"/>
          <w:color w:val="auto"/>
          <w:sz w:val="28"/>
          <w:szCs w:val="28"/>
        </w:rPr>
        <w:t>考试。</w:t>
      </w:r>
    </w:p>
    <w:p>
      <w:pPr>
        <w:spacing w:line="500" w:lineRule="exact"/>
        <w:ind w:firstLine="562" w:firstLineChars="200"/>
        <w:rPr>
          <w:color w:val="auto"/>
          <w:sz w:val="28"/>
          <w:szCs w:val="28"/>
        </w:rPr>
      </w:pPr>
      <w:r>
        <w:rPr>
          <w:rFonts w:hint="eastAsia"/>
          <w:b/>
          <w:bCs/>
          <w:color w:val="auto"/>
          <w:sz w:val="28"/>
          <w:szCs w:val="28"/>
        </w:rPr>
        <w:t>二、线上考试方式</w:t>
      </w:r>
    </w:p>
    <w:p>
      <w:pPr>
        <w:spacing w:line="500" w:lineRule="exact"/>
        <w:ind w:firstLine="560" w:firstLineChars="200"/>
        <w:rPr>
          <w:color w:val="auto"/>
          <w:sz w:val="28"/>
          <w:szCs w:val="28"/>
        </w:rPr>
      </w:pPr>
      <w:r>
        <w:rPr>
          <w:rFonts w:hint="eastAsia"/>
          <w:color w:val="auto"/>
          <w:sz w:val="28"/>
          <w:szCs w:val="28"/>
        </w:rPr>
        <w:t>1.考查课程：鼓励各教学单位采用线上提交课程论文、课程设计（作品）、调研报告、研究综述等方式灵活安排，教师自行要求学生在具体期限内提交完成。</w:t>
      </w:r>
    </w:p>
    <w:p>
      <w:pPr>
        <w:spacing w:line="500" w:lineRule="exact"/>
        <w:ind w:firstLine="560" w:firstLineChars="200"/>
        <w:rPr>
          <w:color w:val="auto"/>
          <w:sz w:val="28"/>
          <w:szCs w:val="28"/>
        </w:rPr>
      </w:pPr>
      <w:r>
        <w:rPr>
          <w:rFonts w:hint="eastAsia"/>
          <w:color w:val="auto"/>
          <w:sz w:val="28"/>
          <w:szCs w:val="28"/>
        </w:rPr>
        <w:t>2.考试课程：鼓励各教学单位采用开卷方式，统一使用“腾讯会议”平台进行线上考试（具体操作指南另行通知），学校统筹安排考试时间，学生在线上限时完成。</w:t>
      </w:r>
    </w:p>
    <w:p>
      <w:pPr>
        <w:widowControl/>
        <w:shd w:val="clear" w:color="auto" w:fill="FFFFFF"/>
        <w:spacing w:line="500" w:lineRule="exact"/>
        <w:ind w:firstLine="571" w:firstLineChars="203"/>
        <w:jc w:val="left"/>
        <w:rPr>
          <w:b/>
          <w:color w:val="auto"/>
          <w:sz w:val="28"/>
          <w:szCs w:val="28"/>
        </w:rPr>
      </w:pPr>
      <w:r>
        <w:rPr>
          <w:rFonts w:hint="eastAsia"/>
          <w:b/>
          <w:color w:val="auto"/>
          <w:sz w:val="28"/>
          <w:szCs w:val="28"/>
        </w:rPr>
        <w:t>三、线上考试命题要求</w:t>
      </w:r>
    </w:p>
    <w:p>
      <w:pPr>
        <w:spacing w:line="500" w:lineRule="exact"/>
        <w:ind w:firstLine="560" w:firstLineChars="200"/>
        <w:rPr>
          <w:color w:val="auto"/>
          <w:sz w:val="28"/>
          <w:szCs w:val="28"/>
        </w:rPr>
      </w:pPr>
      <w:r>
        <w:rPr>
          <w:rFonts w:hint="eastAsia"/>
          <w:color w:val="auto"/>
          <w:sz w:val="28"/>
          <w:szCs w:val="28"/>
        </w:rPr>
        <w:t>命题要依据课程教学大纲，涵盖教学的基本内容。考试试题的设计要符合线上考试的特点，减少死记硬背的知识点考察，增加非标准答案试题的比重，重点考核学生综合运用所学知识分析问题、解决问题的能力，主要采用案例分析、综合设计、理论联系实际的论述题或小论文等题型。试题综合性要强，富于创造性，在书本和网络上找不到现成答案。</w:t>
      </w:r>
    </w:p>
    <w:p>
      <w:pPr>
        <w:widowControl/>
        <w:shd w:val="clear" w:color="auto" w:fill="FFFFFF"/>
        <w:spacing w:line="500" w:lineRule="exact"/>
        <w:ind w:firstLine="571" w:firstLineChars="203"/>
        <w:jc w:val="left"/>
        <w:rPr>
          <w:b/>
          <w:color w:val="auto"/>
          <w:sz w:val="28"/>
          <w:szCs w:val="28"/>
          <w:shd w:val="clear" w:color="auto" w:fill="FFFFFF"/>
        </w:rPr>
      </w:pPr>
      <w:r>
        <w:rPr>
          <w:rFonts w:hint="eastAsia"/>
          <w:b/>
          <w:color w:val="auto"/>
          <w:sz w:val="28"/>
          <w:szCs w:val="28"/>
          <w:shd w:val="clear" w:color="auto" w:fill="FFFFFF"/>
        </w:rPr>
        <w:t>四、线上考试技术保障</w:t>
      </w:r>
    </w:p>
    <w:p>
      <w:pPr>
        <w:widowControl/>
        <w:shd w:val="clear" w:color="auto" w:fill="FFFFFF"/>
        <w:spacing w:line="500" w:lineRule="exact"/>
        <w:ind w:firstLine="568" w:firstLineChars="203"/>
        <w:jc w:val="left"/>
        <w:rPr>
          <w:color w:val="auto"/>
          <w:sz w:val="28"/>
          <w:szCs w:val="28"/>
        </w:rPr>
      </w:pPr>
      <w:r>
        <w:rPr>
          <w:rFonts w:hint="eastAsia"/>
          <w:color w:val="auto"/>
          <w:sz w:val="28"/>
          <w:szCs w:val="28"/>
        </w:rPr>
        <w:t>教育技术中心和网络中心做好线上考试技术支持与保障，安排技术人员对口服务各教学单位，及时解决考试过程中遇到的问题，确保期末线上考试秩序的稳定和考试过程的顺利实施。</w:t>
      </w:r>
    </w:p>
    <w:p>
      <w:pPr>
        <w:widowControl/>
        <w:shd w:val="clear" w:color="auto" w:fill="FFFFFF"/>
        <w:spacing w:line="500" w:lineRule="exact"/>
        <w:ind w:firstLine="571" w:firstLineChars="203"/>
        <w:jc w:val="left"/>
        <w:rPr>
          <w:color w:val="auto"/>
          <w:sz w:val="28"/>
          <w:szCs w:val="28"/>
          <w:shd w:val="clear" w:color="auto" w:fill="FFFFFF"/>
        </w:rPr>
      </w:pPr>
      <w:r>
        <w:rPr>
          <w:rStyle w:val="7"/>
          <w:rFonts w:hint="eastAsia"/>
          <w:color w:val="auto"/>
          <w:sz w:val="28"/>
          <w:szCs w:val="28"/>
          <w:shd w:val="clear" w:color="auto" w:fill="FFFFFF"/>
        </w:rPr>
        <w:t>五、线上考试纪律和要求</w:t>
      </w:r>
    </w:p>
    <w:p>
      <w:pPr>
        <w:widowControl/>
        <w:shd w:val="clear" w:color="auto" w:fill="FFFFFF"/>
        <w:spacing w:line="500" w:lineRule="exact"/>
        <w:ind w:firstLine="568" w:firstLineChars="203"/>
        <w:jc w:val="left"/>
        <w:rPr>
          <w:color w:val="auto"/>
          <w:sz w:val="28"/>
          <w:szCs w:val="28"/>
        </w:rPr>
      </w:pPr>
      <w:r>
        <w:rPr>
          <w:rFonts w:hint="eastAsia"/>
          <w:color w:val="auto"/>
          <w:sz w:val="28"/>
          <w:szCs w:val="28"/>
        </w:rPr>
        <w:t>1.任课教师在考前不得划定考试范围，或向学生透露涉及考卷具体题目的信息，更不得以任何方式泄漏试题内容。</w:t>
      </w:r>
    </w:p>
    <w:p>
      <w:pPr>
        <w:widowControl/>
        <w:shd w:val="clear" w:color="auto" w:fill="FFFFFF"/>
        <w:spacing w:line="500" w:lineRule="exact"/>
        <w:ind w:firstLine="560" w:firstLineChars="200"/>
        <w:jc w:val="left"/>
        <w:rPr>
          <w:color w:val="auto"/>
          <w:sz w:val="28"/>
          <w:szCs w:val="28"/>
        </w:rPr>
      </w:pPr>
      <w:r>
        <w:rPr>
          <w:rFonts w:hint="eastAsia"/>
          <w:color w:val="auto"/>
          <w:sz w:val="28"/>
          <w:szCs w:val="28"/>
        </w:rPr>
        <w:t>2.涉及试卷命题、审查卷等环节的各单位及有关人员，必须高度重视试卷的安全保密工作。在试卷传送和保管过程中，使用文件加密形式，严防发生试卷泄密事故。</w:t>
      </w:r>
    </w:p>
    <w:p>
      <w:pPr>
        <w:widowControl/>
        <w:shd w:val="clear" w:color="auto" w:fill="FFFFFF"/>
        <w:spacing w:line="500" w:lineRule="exact"/>
        <w:ind w:firstLine="560" w:firstLineChars="200"/>
        <w:jc w:val="left"/>
        <w:rPr>
          <w:color w:val="auto"/>
          <w:sz w:val="28"/>
          <w:szCs w:val="28"/>
        </w:rPr>
      </w:pPr>
      <w:r>
        <w:rPr>
          <w:rFonts w:hint="eastAsia"/>
          <w:color w:val="auto"/>
          <w:sz w:val="28"/>
          <w:szCs w:val="28"/>
        </w:rPr>
        <w:t>3.各单位要积极采取多种方式加强考风、考纪的宣传和教育活动，引导广大考生诚信应考。考生要严格遵守学校课程考核相关规定，出现违规违纪行为</w:t>
      </w:r>
      <w:r>
        <w:rPr>
          <w:rFonts w:hint="eastAsia"/>
          <w:color w:val="auto"/>
          <w:sz w:val="28"/>
          <w:szCs w:val="28"/>
          <w:lang w:eastAsia="zh-CN"/>
        </w:rPr>
        <w:t>，</w:t>
      </w:r>
      <w:r>
        <w:rPr>
          <w:rFonts w:hint="eastAsia"/>
          <w:color w:val="auto"/>
          <w:sz w:val="28"/>
          <w:szCs w:val="28"/>
        </w:rPr>
        <w:t>学校将依据相关管理规定给予严肃处理。</w:t>
      </w:r>
    </w:p>
    <w:p>
      <w:pPr>
        <w:widowControl/>
        <w:shd w:val="clear" w:color="auto" w:fill="FFFFFF"/>
        <w:spacing w:line="500" w:lineRule="exact"/>
        <w:ind w:firstLine="568" w:firstLineChars="203"/>
        <w:jc w:val="left"/>
        <w:rPr>
          <w:color w:val="auto"/>
          <w:sz w:val="28"/>
          <w:szCs w:val="28"/>
        </w:rPr>
      </w:pPr>
      <w:r>
        <w:rPr>
          <w:rFonts w:hint="eastAsia"/>
          <w:color w:val="auto"/>
          <w:sz w:val="28"/>
          <w:szCs w:val="28"/>
        </w:rPr>
        <w:t>4.无故不参加线上考试的学生，按缺考处理。因疫情原因或受条件所限不能参加线上考</w:t>
      </w:r>
      <w:r>
        <w:rPr>
          <w:rFonts w:hint="eastAsia"/>
          <w:color w:val="auto"/>
          <w:sz w:val="28"/>
          <w:szCs w:val="28"/>
        </w:rPr>
        <w:t>试</w:t>
      </w:r>
      <w:r>
        <w:rPr>
          <w:rFonts w:hint="eastAsia"/>
          <w:color w:val="auto"/>
          <w:sz w:val="28"/>
          <w:szCs w:val="28"/>
        </w:rPr>
        <w:t>的学生可以按规定提前申请缓考，办理缓考手续，待返校后再进行考核。</w:t>
      </w:r>
    </w:p>
    <w:p>
      <w:pPr>
        <w:spacing w:line="500" w:lineRule="exact"/>
        <w:ind w:left="360"/>
        <w:rPr>
          <w:b/>
          <w:bCs/>
          <w:color w:val="auto"/>
          <w:sz w:val="28"/>
          <w:szCs w:val="28"/>
        </w:rPr>
      </w:pPr>
      <w:r>
        <w:rPr>
          <w:rFonts w:hint="eastAsia"/>
          <w:b/>
          <w:bCs/>
          <w:color w:val="auto"/>
          <w:sz w:val="28"/>
          <w:szCs w:val="28"/>
        </w:rPr>
        <w:t>六、期末线上考试组织</w:t>
      </w:r>
    </w:p>
    <w:p>
      <w:pPr>
        <w:spacing w:line="500" w:lineRule="exact"/>
        <w:ind w:firstLine="440"/>
        <w:rPr>
          <w:b/>
          <w:bCs/>
          <w:color w:val="auto"/>
          <w:sz w:val="28"/>
          <w:szCs w:val="28"/>
        </w:rPr>
      </w:pPr>
      <w:r>
        <w:rPr>
          <w:rFonts w:hint="eastAsia"/>
          <w:b/>
          <w:bCs/>
          <w:color w:val="auto"/>
          <w:sz w:val="28"/>
          <w:szCs w:val="28"/>
        </w:rPr>
        <w:t>（一）线上考试命题</w:t>
      </w:r>
    </w:p>
    <w:p>
      <w:pPr>
        <w:spacing w:line="500" w:lineRule="exact"/>
        <w:ind w:firstLine="440"/>
        <w:rPr>
          <w:color w:val="auto"/>
          <w:sz w:val="28"/>
          <w:szCs w:val="28"/>
        </w:rPr>
      </w:pPr>
      <w:r>
        <w:rPr>
          <w:rFonts w:hint="eastAsia"/>
          <w:color w:val="auto"/>
          <w:sz w:val="28"/>
          <w:szCs w:val="28"/>
        </w:rPr>
        <w:t>1.6月12日前，各教学单位填报《2019-2020学年第二学期期末考核方案及试卷目录表》（附件1）。</w:t>
      </w:r>
    </w:p>
    <w:p>
      <w:pPr>
        <w:spacing w:line="500" w:lineRule="exact"/>
        <w:ind w:firstLine="440"/>
        <w:rPr>
          <w:color w:val="auto"/>
          <w:sz w:val="28"/>
          <w:szCs w:val="28"/>
        </w:rPr>
      </w:pPr>
      <w:r>
        <w:rPr>
          <w:rFonts w:hint="eastAsia"/>
          <w:color w:val="auto"/>
          <w:sz w:val="28"/>
          <w:szCs w:val="28"/>
        </w:rPr>
        <w:t>2.6月19日前，各教学单位组织任课教师完成考试课的试题（考核方案）及答题卷（模板见附件2）和考查课（含通识教育选修课）的试题（考核方案）的命制与审核工作。</w:t>
      </w:r>
    </w:p>
    <w:p>
      <w:pPr>
        <w:spacing w:line="500" w:lineRule="exact"/>
        <w:ind w:firstLine="440"/>
        <w:rPr>
          <w:b/>
          <w:bCs/>
          <w:color w:val="auto"/>
          <w:sz w:val="28"/>
          <w:szCs w:val="28"/>
        </w:rPr>
      </w:pPr>
      <w:r>
        <w:rPr>
          <w:rFonts w:hint="eastAsia"/>
          <w:b/>
          <w:bCs/>
          <w:color w:val="auto"/>
          <w:sz w:val="28"/>
          <w:szCs w:val="28"/>
        </w:rPr>
        <w:t>（二）线上考试安排表</w:t>
      </w:r>
      <w:r>
        <w:rPr>
          <w:rFonts w:hint="eastAsia"/>
          <w:b/>
          <w:bCs/>
          <w:color w:val="auto"/>
          <w:sz w:val="28"/>
          <w:szCs w:val="28"/>
        </w:rPr>
        <w:t>公布</w:t>
      </w:r>
    </w:p>
    <w:p>
      <w:pPr>
        <w:spacing w:line="500" w:lineRule="exact"/>
        <w:ind w:firstLine="440"/>
        <w:rPr>
          <w:color w:val="auto"/>
          <w:sz w:val="28"/>
          <w:szCs w:val="28"/>
        </w:rPr>
      </w:pPr>
      <w:r>
        <w:rPr>
          <w:rFonts w:hint="eastAsia"/>
          <w:color w:val="auto"/>
          <w:sz w:val="28"/>
          <w:szCs w:val="28"/>
        </w:rPr>
        <w:t>教务处统筹安排公共课期末线上考试安排表；学生所在教学单位安排专业课期末线上考试安排表，并于6月18日前将专业课期末线上考试安排表报教务处。经教务处审核后，6月22日前公布本学期期末线上考试安排表。</w:t>
      </w:r>
    </w:p>
    <w:p>
      <w:pPr>
        <w:spacing w:line="500" w:lineRule="exact"/>
        <w:ind w:firstLine="440"/>
        <w:rPr>
          <w:b/>
          <w:bCs/>
          <w:color w:val="auto"/>
          <w:sz w:val="28"/>
          <w:szCs w:val="28"/>
        </w:rPr>
      </w:pPr>
      <w:r>
        <w:rPr>
          <w:rFonts w:hint="eastAsia"/>
          <w:b/>
          <w:bCs/>
          <w:color w:val="auto"/>
          <w:sz w:val="28"/>
          <w:szCs w:val="28"/>
        </w:rPr>
        <w:t>（三）线上考试测试</w:t>
      </w:r>
    </w:p>
    <w:p>
      <w:pPr>
        <w:spacing w:line="500" w:lineRule="exact"/>
        <w:ind w:firstLine="440"/>
        <w:rPr>
          <w:color w:val="auto"/>
          <w:sz w:val="28"/>
          <w:szCs w:val="28"/>
        </w:rPr>
      </w:pPr>
      <w:r>
        <w:rPr>
          <w:rFonts w:hint="eastAsia"/>
          <w:color w:val="auto"/>
          <w:sz w:val="28"/>
          <w:szCs w:val="28"/>
        </w:rPr>
        <w:t>学生所在学院组织学生于6月30日前完成线上考试的测试工作。参加本次线上考试的学生应全部参加线上考试测试，熟悉线上考试操作流程，确保期末线上考试顺利实施。</w:t>
      </w:r>
    </w:p>
    <w:p>
      <w:pPr>
        <w:spacing w:line="500" w:lineRule="exact"/>
        <w:ind w:firstLine="440"/>
        <w:rPr>
          <w:b/>
          <w:bCs/>
          <w:color w:val="auto"/>
          <w:sz w:val="28"/>
          <w:szCs w:val="28"/>
        </w:rPr>
      </w:pPr>
      <w:r>
        <w:rPr>
          <w:rFonts w:hint="eastAsia"/>
          <w:b/>
          <w:bCs/>
          <w:color w:val="auto"/>
          <w:sz w:val="28"/>
          <w:szCs w:val="28"/>
        </w:rPr>
        <w:t>（四）线上考试时间</w:t>
      </w:r>
    </w:p>
    <w:p>
      <w:pPr>
        <w:spacing w:line="500" w:lineRule="exact"/>
        <w:ind w:firstLine="560" w:firstLineChars="200"/>
        <w:rPr>
          <w:color w:val="auto"/>
          <w:sz w:val="28"/>
          <w:szCs w:val="28"/>
        </w:rPr>
      </w:pPr>
      <w:r>
        <w:rPr>
          <w:rFonts w:hint="eastAsia"/>
          <w:color w:val="auto"/>
          <w:sz w:val="28"/>
          <w:szCs w:val="28"/>
        </w:rPr>
        <w:t>1.6月29日至7月3日，各教学单位统筹安排考查课、通选课、体育课、辅修专业课进行随堂考试。</w:t>
      </w:r>
    </w:p>
    <w:p>
      <w:pPr>
        <w:spacing w:line="500" w:lineRule="exact"/>
        <w:ind w:firstLine="560" w:firstLineChars="200"/>
        <w:rPr>
          <w:sz w:val="28"/>
          <w:szCs w:val="28"/>
        </w:rPr>
      </w:pPr>
      <w:r>
        <w:rPr>
          <w:rFonts w:hint="eastAsia"/>
          <w:color w:val="auto"/>
          <w:sz w:val="28"/>
          <w:szCs w:val="28"/>
        </w:rPr>
        <w:t>2.7月4日至7月8日，教务处统筹安排考试课</w:t>
      </w:r>
      <w:r>
        <w:rPr>
          <w:rFonts w:hint="eastAsia"/>
          <w:sz w:val="28"/>
          <w:szCs w:val="28"/>
        </w:rPr>
        <w:t>进行线上期末考试。</w:t>
      </w:r>
    </w:p>
    <w:p>
      <w:pPr>
        <w:spacing w:line="500" w:lineRule="exact"/>
        <w:ind w:firstLine="440"/>
        <w:rPr>
          <w:b/>
          <w:bCs/>
          <w:sz w:val="28"/>
          <w:szCs w:val="28"/>
        </w:rPr>
      </w:pPr>
      <w:r>
        <w:rPr>
          <w:rFonts w:hint="eastAsia"/>
          <w:b/>
          <w:bCs/>
          <w:sz w:val="28"/>
          <w:szCs w:val="28"/>
        </w:rPr>
        <w:t>（五）成绩评定与录入</w:t>
      </w:r>
    </w:p>
    <w:p>
      <w:pPr>
        <w:spacing w:line="500" w:lineRule="exact"/>
        <w:ind w:firstLine="560" w:firstLineChars="200"/>
        <w:rPr>
          <w:sz w:val="28"/>
          <w:szCs w:val="28"/>
        </w:rPr>
      </w:pPr>
      <w:r>
        <w:rPr>
          <w:rFonts w:hint="eastAsia"/>
          <w:sz w:val="28"/>
          <w:szCs w:val="28"/>
        </w:rPr>
        <w:t>1.成绩评定：任课教师在本课程考试（考查）结束后4天内完成评卷、评分工作。</w:t>
      </w:r>
    </w:p>
    <w:p>
      <w:pPr>
        <w:spacing w:line="500" w:lineRule="exact"/>
        <w:ind w:firstLine="440"/>
        <w:rPr>
          <w:sz w:val="28"/>
          <w:szCs w:val="28"/>
        </w:rPr>
      </w:pPr>
      <w:r>
        <w:rPr>
          <w:rFonts w:hint="eastAsia"/>
          <w:sz w:val="28"/>
          <w:szCs w:val="28"/>
        </w:rPr>
        <w:t>2.成绩录入：任课教师于6月22日08:00～7月17日23:00登陆教务系统（网址</w:t>
      </w:r>
      <w:r>
        <w:rPr>
          <w:u w:val="none"/>
        </w:rPr>
        <w:fldChar w:fldCharType="begin"/>
      </w:r>
      <w:r>
        <w:rPr>
          <w:u w:val="none"/>
        </w:rPr>
        <w:instrText xml:space="preserve"> HYPERLINK "http://jwxt.gwng.edu.cn/）录入课程成绩（具体操作见附件1" </w:instrText>
      </w:r>
      <w:r>
        <w:rPr>
          <w:u w:val="none"/>
        </w:rPr>
        <w:fldChar w:fldCharType="separate"/>
      </w:r>
      <w:r>
        <w:rPr>
          <w:rStyle w:val="8"/>
          <w:rFonts w:hint="eastAsia"/>
          <w:color w:val="auto"/>
          <w:sz w:val="28"/>
          <w:szCs w:val="28"/>
          <w:u w:val="none"/>
        </w:rPr>
        <w:t>http://jwxt.gwng.edu.cn/）录入课程成绩（具体操作见附件3</w:t>
      </w:r>
      <w:r>
        <w:rPr>
          <w:rStyle w:val="8"/>
          <w:rFonts w:hint="eastAsia"/>
          <w:color w:val="auto"/>
          <w:sz w:val="28"/>
          <w:szCs w:val="28"/>
          <w:u w:val="none"/>
        </w:rPr>
        <w:fldChar w:fldCharType="end"/>
      </w:r>
      <w:r>
        <w:rPr>
          <w:rFonts w:hint="eastAsia"/>
          <w:sz w:val="28"/>
          <w:szCs w:val="28"/>
        </w:rPr>
        <w:t>）。</w:t>
      </w:r>
    </w:p>
    <w:p>
      <w:pPr>
        <w:spacing w:line="500" w:lineRule="exact"/>
        <w:ind w:firstLine="281" w:firstLineChars="100"/>
        <w:rPr>
          <w:rFonts w:ascii="宋体" w:hAnsi="宋体"/>
          <w:b/>
          <w:bCs/>
          <w:sz w:val="28"/>
          <w:szCs w:val="28"/>
        </w:rPr>
      </w:pPr>
      <w:r>
        <w:rPr>
          <w:rFonts w:hint="eastAsia" w:ascii="宋体" w:hAnsi="宋体"/>
          <w:b/>
          <w:bCs/>
          <w:sz w:val="28"/>
          <w:szCs w:val="28"/>
        </w:rPr>
        <w:t>（六）考试资料提交与归档</w:t>
      </w:r>
    </w:p>
    <w:p>
      <w:pPr>
        <w:spacing w:line="500" w:lineRule="exact"/>
        <w:ind w:firstLine="560" w:firstLineChars="200"/>
        <w:rPr>
          <w:sz w:val="28"/>
          <w:szCs w:val="28"/>
        </w:rPr>
      </w:pPr>
      <w:r>
        <w:rPr>
          <w:rFonts w:hint="eastAsia"/>
          <w:sz w:val="28"/>
          <w:szCs w:val="28"/>
        </w:rPr>
        <w:t>1.下学期开学返校后第一周前，任课教师整理学生线上考试的资料（如答题卷、论文、报告、音频、视频等），以“课程名称+任课教师“命名文档，交开课单位存档备查，并自行保存与学生成绩有关的作业、测验、考勤等电子资料。</w:t>
      </w:r>
    </w:p>
    <w:p>
      <w:pPr>
        <w:spacing w:line="500" w:lineRule="exact"/>
        <w:ind w:firstLine="560" w:firstLineChars="200"/>
        <w:rPr>
          <w:sz w:val="28"/>
          <w:szCs w:val="28"/>
        </w:rPr>
      </w:pPr>
      <w:r>
        <w:rPr>
          <w:rFonts w:hint="eastAsia"/>
          <w:sz w:val="28"/>
          <w:szCs w:val="28"/>
        </w:rPr>
        <w:t>2.下学期开学返校后第五周前，开课单位教学秘书收集整理纸质版的试题（A、B卷）及参考答案、考核方案（含补考或缓考方案）及评分标准，附上资料目录表交教务处，电子版</w:t>
      </w:r>
      <w:r>
        <w:fldChar w:fldCharType="begin"/>
      </w:r>
      <w:r>
        <w:instrText xml:space="preserve"> HYPERLINK "mailto:考结束后发至邮箱419015902@qq.com" </w:instrText>
      </w:r>
      <w:r>
        <w:fldChar w:fldCharType="separate"/>
      </w:r>
      <w:r>
        <w:rPr>
          <w:rFonts w:hint="eastAsia"/>
          <w:sz w:val="28"/>
          <w:szCs w:val="28"/>
        </w:rPr>
        <w:t>发至邮箱419015902@qq.com</w:t>
      </w:r>
      <w:r>
        <w:rPr>
          <w:rFonts w:hint="eastAsia"/>
          <w:sz w:val="28"/>
          <w:szCs w:val="28"/>
        </w:rPr>
        <w:fldChar w:fldCharType="end"/>
      </w:r>
      <w:r>
        <w:rPr>
          <w:rFonts w:hint="eastAsia"/>
          <w:sz w:val="28"/>
          <w:szCs w:val="28"/>
        </w:rPr>
        <w:t>。</w:t>
      </w:r>
    </w:p>
    <w:p>
      <w:pPr>
        <w:spacing w:line="500" w:lineRule="exact"/>
        <w:ind w:firstLine="560" w:firstLineChars="200"/>
        <w:rPr>
          <w:sz w:val="28"/>
          <w:szCs w:val="28"/>
        </w:rPr>
      </w:pPr>
      <w:r>
        <w:rPr>
          <w:rFonts w:hint="eastAsia"/>
          <w:sz w:val="28"/>
          <w:szCs w:val="28"/>
        </w:rPr>
        <w:t>3.下学期开学返校后第五周前，学生所在教学单位收集整理纸质版的《课程成绩登记表》，附上目录表交教务处，归档与保存详见附件4。</w:t>
      </w:r>
    </w:p>
    <w:p>
      <w:pPr>
        <w:spacing w:line="500" w:lineRule="exact"/>
        <w:ind w:firstLine="560" w:firstLineChars="200"/>
        <w:rPr>
          <w:sz w:val="28"/>
          <w:szCs w:val="28"/>
        </w:rPr>
      </w:pPr>
      <w:r>
        <w:rPr>
          <w:rFonts w:hint="eastAsia"/>
          <w:sz w:val="28"/>
          <w:szCs w:val="28"/>
        </w:rPr>
        <w:t>4.下学期开学返校后第五周前，开课教学单位整理装订纸质版《试卷分析报告》交教务处。</w:t>
      </w:r>
    </w:p>
    <w:p>
      <w:pPr>
        <w:spacing w:line="500" w:lineRule="exact"/>
        <w:ind w:firstLine="440"/>
        <w:rPr>
          <w:b/>
          <w:bCs/>
          <w:sz w:val="28"/>
          <w:szCs w:val="28"/>
        </w:rPr>
      </w:pPr>
      <w:r>
        <w:rPr>
          <w:rFonts w:hint="eastAsia"/>
          <w:b/>
          <w:bCs/>
          <w:sz w:val="28"/>
          <w:szCs w:val="28"/>
        </w:rPr>
        <w:t>七、注意事项</w:t>
      </w:r>
    </w:p>
    <w:p>
      <w:pPr>
        <w:widowControl/>
        <w:spacing w:line="500" w:lineRule="exact"/>
        <w:ind w:firstLine="560" w:firstLineChars="200"/>
        <w:jc w:val="left"/>
        <w:rPr>
          <w:rFonts w:ascii="宋体" w:hAnsi="宋体" w:cs="宋体"/>
          <w:bCs/>
          <w:kern w:val="0"/>
          <w:sz w:val="28"/>
          <w:szCs w:val="28"/>
        </w:rPr>
      </w:pPr>
      <w:r>
        <w:rPr>
          <w:rFonts w:hint="eastAsia" w:ascii="宋体" w:hAnsi="宋体" w:cs="宋体"/>
          <w:bCs/>
          <w:color w:val="000000"/>
          <w:kern w:val="0"/>
          <w:sz w:val="28"/>
          <w:szCs w:val="28"/>
        </w:rPr>
        <w:t>1.各教学单位在考前组织任课教师认真做好学生的线上考试资格审查工作，核实参加线上考试的学生名单，</w:t>
      </w:r>
      <w:r>
        <w:rPr>
          <w:rFonts w:hint="eastAsia" w:ascii="宋体" w:hAnsi="宋体" w:cs="宋体"/>
          <w:bCs/>
          <w:kern w:val="0"/>
          <w:sz w:val="28"/>
          <w:szCs w:val="28"/>
        </w:rPr>
        <w:t>将取消考试资格的学生名单报教学单位办公室，各教学单位要及时通知取消考试资格的学生。</w:t>
      </w:r>
    </w:p>
    <w:p>
      <w:pPr>
        <w:spacing w:line="500" w:lineRule="exact"/>
        <w:ind w:firstLine="560" w:firstLineChars="200"/>
        <w:rPr>
          <w:sz w:val="28"/>
          <w:szCs w:val="28"/>
        </w:rPr>
      </w:pPr>
      <w:r>
        <w:rPr>
          <w:rFonts w:hint="eastAsia"/>
          <w:sz w:val="28"/>
          <w:szCs w:val="28"/>
        </w:rPr>
        <w:t>2.各教学单位要告知参加</w:t>
      </w:r>
      <w:r>
        <w:rPr>
          <w:rFonts w:hint="eastAsia"/>
          <w:sz w:val="28"/>
          <w:szCs w:val="28"/>
          <w:lang w:val="en-US" w:eastAsia="zh-CN"/>
        </w:rPr>
        <w:t>线上考试的</w:t>
      </w:r>
      <w:r>
        <w:rPr>
          <w:rFonts w:hint="eastAsia"/>
          <w:sz w:val="28"/>
          <w:szCs w:val="28"/>
        </w:rPr>
        <w:t>学生准备有安装摄像头的电脑、手机，保持网络通畅，并登录浏览器</w:t>
      </w:r>
      <w:r>
        <w:fldChar w:fldCharType="begin"/>
      </w:r>
      <w:r>
        <w:instrText xml:space="preserve"> HYPERLINK "https://meeting.tencent.com/" </w:instrText>
      </w:r>
      <w:r>
        <w:fldChar w:fldCharType="separate"/>
      </w:r>
      <w:r>
        <w:rPr>
          <w:rFonts w:hint="eastAsia"/>
          <w:sz w:val="28"/>
          <w:szCs w:val="28"/>
        </w:rPr>
        <w:t>https://meeting.tencent.com/</w:t>
      </w:r>
      <w:r>
        <w:rPr>
          <w:rFonts w:hint="eastAsia"/>
          <w:sz w:val="28"/>
          <w:szCs w:val="28"/>
        </w:rPr>
        <w:fldChar w:fldCharType="end"/>
      </w:r>
      <w:r>
        <w:rPr>
          <w:rFonts w:hint="eastAsia"/>
          <w:sz w:val="28"/>
          <w:szCs w:val="28"/>
        </w:rPr>
        <w:t>，在手机端和电脑下载和安装腾讯会议软件。同时，要求学生准备好学生证或身份证。</w:t>
      </w:r>
    </w:p>
    <w:p>
      <w:pPr>
        <w:widowControl/>
        <w:spacing w:line="500" w:lineRule="exact"/>
        <w:ind w:firstLine="560" w:firstLineChars="200"/>
        <w:jc w:val="left"/>
        <w:rPr>
          <w:rFonts w:ascii="宋体" w:hAnsi="宋体" w:cs="宋体"/>
          <w:bCs/>
          <w:kern w:val="0"/>
          <w:sz w:val="28"/>
          <w:szCs w:val="28"/>
        </w:rPr>
      </w:pPr>
      <w:r>
        <w:rPr>
          <w:rFonts w:hint="eastAsia" w:ascii="宋体" w:hAnsi="宋体" w:cs="宋体"/>
          <w:kern w:val="0"/>
          <w:sz w:val="28"/>
          <w:szCs w:val="28"/>
        </w:rPr>
        <w:t>3.各教学单位要认真抓好</w:t>
      </w:r>
      <w:r>
        <w:rPr>
          <w:rFonts w:hint="eastAsia" w:ascii="宋体" w:hAnsi="宋体" w:cs="宋体"/>
          <w:bCs/>
          <w:kern w:val="0"/>
          <w:sz w:val="28"/>
          <w:szCs w:val="28"/>
        </w:rPr>
        <w:t>考试工作的各个环节，大力加强考风考纪的宣传教育工作，在期末考试前要召开“三会”，组织考生认真学习《广东外语外贸大学南国商学院期末线上考试操作指南（学生版）》，并做好考生的在线考试测试。</w:t>
      </w:r>
    </w:p>
    <w:p>
      <w:pPr>
        <w:widowControl/>
        <w:spacing w:line="500" w:lineRule="exact"/>
        <w:ind w:firstLine="560" w:firstLineChars="200"/>
        <w:jc w:val="left"/>
        <w:rPr>
          <w:rFonts w:ascii="宋体" w:hAnsi="宋体" w:cs="宋体"/>
          <w:bCs/>
          <w:color w:val="000000"/>
          <w:kern w:val="0"/>
          <w:sz w:val="28"/>
          <w:szCs w:val="28"/>
        </w:rPr>
      </w:pPr>
      <w:r>
        <w:rPr>
          <w:rFonts w:hint="eastAsia" w:ascii="宋体" w:hAnsi="宋体" w:cs="宋体"/>
          <w:bCs/>
          <w:kern w:val="0"/>
          <w:sz w:val="28"/>
          <w:szCs w:val="28"/>
        </w:rPr>
        <w:t>4.各教学单位组织监考教师认真学习《广东外语外贸大学南国商学院期末线上考试操作指南（教师版）》，熟练掌握期末在线考试</w:t>
      </w:r>
      <w:r>
        <w:rPr>
          <w:rFonts w:hint="eastAsia" w:ascii="宋体" w:hAnsi="宋体" w:cs="宋体"/>
          <w:color w:val="000000"/>
          <w:kern w:val="0"/>
          <w:sz w:val="28"/>
          <w:szCs w:val="28"/>
        </w:rPr>
        <w:t>操作方法</w:t>
      </w:r>
      <w:r>
        <w:rPr>
          <w:rFonts w:hint="eastAsia" w:ascii="宋体" w:hAnsi="宋体"/>
          <w:sz w:val="28"/>
          <w:szCs w:val="28"/>
        </w:rPr>
        <w:t>。</w:t>
      </w:r>
    </w:p>
    <w:p>
      <w:pPr>
        <w:widowControl/>
        <w:spacing w:line="500" w:lineRule="exact"/>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5.</w:t>
      </w:r>
      <w:r>
        <w:rPr>
          <w:rFonts w:hint="eastAsia" w:ascii="宋体" w:hAnsi="宋体" w:cs="宋体"/>
          <w:bCs/>
          <w:kern w:val="0"/>
          <w:sz w:val="28"/>
          <w:szCs w:val="28"/>
        </w:rPr>
        <w:t>本次考试期间,学校将组织校院（部）两级考试领导小组的巡视员检查线上考试的组织情况，一旦</w:t>
      </w:r>
      <w:r>
        <w:rPr>
          <w:rFonts w:hint="eastAsia" w:ascii="宋体" w:hAnsi="宋体" w:cs="宋体"/>
          <w:color w:val="000000"/>
          <w:kern w:val="0"/>
          <w:sz w:val="28"/>
          <w:szCs w:val="28"/>
        </w:rPr>
        <w:t>发现有不认真履行监考职责的教师，将对其进行通报，构成教学事故者，</w:t>
      </w:r>
      <w:r>
        <w:rPr>
          <w:rFonts w:hint="eastAsia" w:ascii="宋体" w:hAnsi="宋体" w:cs="宋体"/>
          <w:kern w:val="0"/>
          <w:sz w:val="28"/>
          <w:szCs w:val="28"/>
        </w:rPr>
        <w:t>按《教学事故认定及处理办法》（南国124号）进行处理。对违纪作弊</w:t>
      </w:r>
      <w:r>
        <w:rPr>
          <w:rFonts w:hint="eastAsia" w:ascii="宋体" w:hAnsi="宋体" w:cs="宋体"/>
          <w:color w:val="000000"/>
          <w:kern w:val="0"/>
          <w:sz w:val="28"/>
          <w:szCs w:val="28"/>
        </w:rPr>
        <w:t>的考生，将严肃处理。</w:t>
      </w:r>
    </w:p>
    <w:p>
      <w:pPr>
        <w:widowControl/>
        <w:spacing w:line="500" w:lineRule="exact"/>
        <w:ind w:firstLine="560" w:firstLineChars="200"/>
        <w:jc w:val="left"/>
        <w:rPr>
          <w:rFonts w:ascii="宋体" w:hAnsi="宋体" w:cs="宋体"/>
          <w:color w:val="000000"/>
          <w:kern w:val="0"/>
          <w:sz w:val="28"/>
          <w:szCs w:val="28"/>
        </w:rPr>
      </w:pPr>
      <w:r>
        <w:rPr>
          <w:rFonts w:hint="eastAsia" w:ascii="宋体" w:hAnsi="宋体" w:cs="宋体"/>
          <w:bCs/>
          <w:kern w:val="0"/>
          <w:sz w:val="28"/>
          <w:szCs w:val="28"/>
        </w:rPr>
        <w:t>6.7月20日前，各</w:t>
      </w:r>
      <w:r>
        <w:rPr>
          <w:rFonts w:hint="eastAsia" w:ascii="宋体" w:hAnsi="宋体" w:cs="宋体"/>
          <w:color w:val="000000"/>
          <w:kern w:val="0"/>
          <w:sz w:val="28"/>
          <w:szCs w:val="28"/>
        </w:rPr>
        <w:t>教学单位将不及格成绩学生名单通知学生本人，并把不及格学生名单及科目（电子版）报教务处。</w:t>
      </w:r>
    </w:p>
    <w:p>
      <w:pPr>
        <w:widowControl/>
        <w:spacing w:line="500" w:lineRule="exact"/>
        <w:ind w:firstLine="560" w:firstLineChars="200"/>
        <w:jc w:val="left"/>
        <w:rPr>
          <w:rFonts w:ascii="宋体" w:hAnsi="宋体" w:cs="宋体"/>
          <w:color w:val="000000"/>
          <w:kern w:val="0"/>
          <w:sz w:val="28"/>
          <w:szCs w:val="28"/>
        </w:rPr>
      </w:pPr>
    </w:p>
    <w:p>
      <w:pPr>
        <w:spacing w:line="540" w:lineRule="exact"/>
        <w:ind w:left="105" w:leftChars="50" w:firstLine="1260" w:firstLineChars="450"/>
        <w:rPr>
          <w:rFonts w:ascii="宋体" w:hAnsi="宋体" w:cs="宋体"/>
          <w:sz w:val="28"/>
          <w:szCs w:val="28"/>
        </w:rPr>
      </w:pPr>
      <w:r>
        <w:rPr>
          <w:rFonts w:hint="eastAsia" w:ascii="宋体" w:hAnsi="宋体" w:cs="宋体"/>
          <w:sz w:val="28"/>
          <w:szCs w:val="28"/>
        </w:rPr>
        <w:t>联系人：潘燕敏      电话：13926492980</w:t>
      </w:r>
    </w:p>
    <w:p>
      <w:pPr>
        <w:widowControl/>
        <w:spacing w:line="440" w:lineRule="exact"/>
        <w:jc w:val="left"/>
        <w:rPr>
          <w:rFonts w:ascii="宋体" w:hAnsi="宋体" w:cs="宋体"/>
          <w:color w:val="000000"/>
          <w:kern w:val="0"/>
          <w:sz w:val="28"/>
          <w:szCs w:val="28"/>
        </w:rPr>
      </w:pPr>
    </w:p>
    <w:p>
      <w:pPr>
        <w:widowControl/>
        <w:spacing w:line="420" w:lineRule="exact"/>
        <w:jc w:val="left"/>
        <w:rPr>
          <w:rFonts w:ascii="宋体" w:hAnsi="宋体" w:cs="宋体"/>
          <w:color w:val="000000"/>
          <w:kern w:val="0"/>
          <w:sz w:val="28"/>
          <w:szCs w:val="28"/>
        </w:rPr>
      </w:pPr>
    </w:p>
    <w:p>
      <w:pPr>
        <w:widowControl/>
        <w:spacing w:line="420" w:lineRule="exact"/>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附件：（本文附件</w:t>
      </w:r>
      <w:bookmarkStart w:id="0" w:name="_GoBack"/>
      <w:bookmarkEnd w:id="0"/>
      <w:r>
        <w:rPr>
          <w:rFonts w:hint="eastAsia" w:ascii="宋体" w:hAnsi="宋体" w:cs="宋体"/>
          <w:color w:val="000000"/>
          <w:kern w:val="0"/>
          <w:sz w:val="28"/>
          <w:szCs w:val="28"/>
        </w:rPr>
        <w:t>请从教务处首页通知公告下载）</w:t>
      </w:r>
    </w:p>
    <w:p>
      <w:pPr>
        <w:widowControl/>
        <w:numPr>
          <w:ilvl w:val="0"/>
          <w:numId w:val="1"/>
        </w:numPr>
        <w:tabs>
          <w:tab w:val="left" w:pos="920"/>
        </w:tabs>
        <w:spacing w:line="420" w:lineRule="exact"/>
        <w:jc w:val="left"/>
        <w:rPr>
          <w:rFonts w:ascii="宋体" w:hAnsi="宋体" w:cs="宋体"/>
          <w:bCs/>
          <w:color w:val="000000"/>
          <w:kern w:val="0"/>
          <w:sz w:val="28"/>
          <w:szCs w:val="28"/>
        </w:rPr>
      </w:pPr>
      <w:r>
        <w:rPr>
          <w:rFonts w:hint="eastAsia"/>
          <w:sz w:val="28"/>
          <w:szCs w:val="28"/>
        </w:rPr>
        <w:t>2019-2020学年第二学期期末考核方案及试卷目录表</w:t>
      </w:r>
    </w:p>
    <w:p>
      <w:pPr>
        <w:widowControl/>
        <w:numPr>
          <w:ilvl w:val="0"/>
          <w:numId w:val="1"/>
        </w:numPr>
        <w:spacing w:line="420" w:lineRule="exact"/>
        <w:jc w:val="left"/>
        <w:rPr>
          <w:rFonts w:ascii="宋体" w:hAnsi="宋体" w:cs="宋体"/>
          <w:bCs/>
          <w:color w:val="000000"/>
          <w:kern w:val="0"/>
          <w:sz w:val="28"/>
          <w:szCs w:val="28"/>
        </w:rPr>
      </w:pPr>
      <w:r>
        <w:rPr>
          <w:rFonts w:hint="eastAsia" w:ascii="宋体" w:hAnsi="宋体" w:cs="宋体"/>
          <w:kern w:val="0"/>
          <w:sz w:val="28"/>
          <w:szCs w:val="28"/>
        </w:rPr>
        <w:t>广东外语外贸大学南国商学院考试答题卷</w:t>
      </w:r>
    </w:p>
    <w:p>
      <w:pPr>
        <w:widowControl/>
        <w:numPr>
          <w:ilvl w:val="0"/>
          <w:numId w:val="1"/>
        </w:numPr>
        <w:spacing w:line="420" w:lineRule="exact"/>
        <w:jc w:val="left"/>
        <w:rPr>
          <w:rFonts w:ascii="宋体" w:hAnsi="宋体" w:cs="宋体"/>
          <w:bCs/>
          <w:color w:val="000000"/>
          <w:kern w:val="0"/>
          <w:sz w:val="28"/>
          <w:szCs w:val="28"/>
        </w:rPr>
      </w:pPr>
      <w:r>
        <w:rPr>
          <w:rFonts w:hint="eastAsia" w:ascii="宋体" w:hAnsi="宋体" w:cs="宋体"/>
          <w:kern w:val="0"/>
          <w:sz w:val="28"/>
          <w:szCs w:val="28"/>
        </w:rPr>
        <w:t>期末考试网上成绩录入指南</w:t>
      </w:r>
    </w:p>
    <w:p>
      <w:pPr>
        <w:widowControl/>
        <w:numPr>
          <w:ilvl w:val="0"/>
          <w:numId w:val="1"/>
        </w:numPr>
        <w:tabs>
          <w:tab w:val="left" w:pos="920"/>
        </w:tabs>
        <w:spacing w:line="420" w:lineRule="exact"/>
        <w:jc w:val="left"/>
        <w:rPr>
          <w:rFonts w:ascii="宋体" w:hAnsi="宋体" w:cs="宋体"/>
          <w:bCs/>
          <w:color w:val="000000"/>
          <w:kern w:val="0"/>
          <w:sz w:val="28"/>
          <w:szCs w:val="28"/>
        </w:rPr>
      </w:pPr>
      <w:r>
        <w:rPr>
          <w:rFonts w:hint="eastAsia" w:ascii="宋体" w:hAnsi="宋体" w:cs="宋体"/>
          <w:kern w:val="0"/>
          <w:sz w:val="28"/>
          <w:szCs w:val="28"/>
        </w:rPr>
        <w:t>期末考试课程成绩登记表整理方法</w:t>
      </w:r>
    </w:p>
    <w:p>
      <w:pPr>
        <w:widowControl/>
        <w:spacing w:line="420" w:lineRule="exact"/>
        <w:ind w:left="920"/>
        <w:jc w:val="left"/>
        <w:rPr>
          <w:rFonts w:ascii="宋体" w:hAnsi="宋体" w:cs="宋体"/>
          <w:kern w:val="0"/>
          <w:sz w:val="28"/>
          <w:szCs w:val="28"/>
        </w:rPr>
      </w:pPr>
    </w:p>
    <w:p>
      <w:pPr>
        <w:widowControl/>
        <w:spacing w:line="420" w:lineRule="exact"/>
        <w:ind w:right="420"/>
        <w:rPr>
          <w:rFonts w:ascii="宋体" w:hAnsi="宋体" w:cs="宋体"/>
          <w:color w:val="000000"/>
          <w:kern w:val="0"/>
          <w:sz w:val="28"/>
          <w:szCs w:val="28"/>
        </w:rPr>
      </w:pPr>
    </w:p>
    <w:p>
      <w:pPr>
        <w:widowControl/>
        <w:wordWrap w:val="0"/>
        <w:spacing w:line="420" w:lineRule="exact"/>
        <w:ind w:right="420"/>
        <w:jc w:val="right"/>
        <w:rPr>
          <w:rFonts w:ascii="宋体" w:hAnsi="宋体" w:cs="宋体"/>
          <w:color w:val="000000"/>
          <w:kern w:val="0"/>
          <w:sz w:val="28"/>
          <w:szCs w:val="28"/>
        </w:rPr>
      </w:pPr>
      <w:r>
        <w:rPr>
          <w:rFonts w:hint="eastAsia" w:ascii="宋体" w:hAnsi="宋体" w:cs="宋体"/>
          <w:color w:val="000000"/>
          <w:kern w:val="0"/>
          <w:sz w:val="28"/>
          <w:szCs w:val="28"/>
        </w:rPr>
        <w:t xml:space="preserve">                                    广东外语外贸大学南国商学院</w:t>
      </w:r>
    </w:p>
    <w:p>
      <w:pPr>
        <w:widowControl/>
        <w:spacing w:line="420" w:lineRule="exact"/>
        <w:ind w:right="420"/>
        <w:jc w:val="center"/>
        <w:rPr>
          <w:rFonts w:ascii="宋体" w:hAnsi="宋体" w:cs="宋体"/>
          <w:color w:val="000000"/>
          <w:kern w:val="0"/>
          <w:sz w:val="28"/>
          <w:szCs w:val="28"/>
        </w:rPr>
      </w:pPr>
      <w:r>
        <w:rPr>
          <w:rFonts w:hint="eastAsia" w:ascii="宋体" w:hAnsi="宋体" w:cs="宋体"/>
          <w:color w:val="000000"/>
          <w:kern w:val="0"/>
          <w:sz w:val="28"/>
          <w:szCs w:val="28"/>
        </w:rPr>
        <w:t xml:space="preserve">                                       教 务 处</w:t>
      </w:r>
    </w:p>
    <w:p>
      <w:pPr>
        <w:spacing w:line="420" w:lineRule="exact"/>
        <w:ind w:firstLine="480"/>
        <w:jc w:val="right"/>
        <w:rPr>
          <w:rFonts w:ascii="宋体" w:hAnsi="宋体" w:cs="宋体"/>
          <w:color w:val="000000"/>
          <w:kern w:val="0"/>
          <w:sz w:val="28"/>
          <w:szCs w:val="28"/>
        </w:rPr>
      </w:pPr>
      <w:r>
        <w:rPr>
          <w:rFonts w:hint="eastAsia" w:ascii="宋体" w:hAnsi="宋体" w:cs="宋体"/>
          <w:color w:val="000000"/>
          <w:kern w:val="0"/>
          <w:sz w:val="28"/>
          <w:szCs w:val="28"/>
        </w:rPr>
        <w:t>               二〇二○</w:t>
      </w:r>
      <w:r>
        <w:rPr>
          <w:rFonts w:hint="eastAsia" w:ascii="宋体" w:hAnsi="宋体" w:cs="仿宋_GB2312"/>
          <w:color w:val="000000"/>
          <w:kern w:val="0"/>
          <w:sz w:val="28"/>
          <w:szCs w:val="28"/>
        </w:rPr>
        <w:t>年五月二十五</w:t>
      </w:r>
      <w:r>
        <w:rPr>
          <w:rFonts w:hint="eastAsia" w:ascii="宋体" w:hAnsi="宋体" w:cs="宋体"/>
          <w:color w:val="000000"/>
          <w:kern w:val="0"/>
          <w:sz w:val="28"/>
          <w:szCs w:val="28"/>
        </w:rPr>
        <w:t>日</w:t>
      </w:r>
    </w:p>
    <w:p>
      <w:pPr>
        <w:spacing w:line="460" w:lineRule="exact"/>
        <w:ind w:firstLine="554" w:firstLineChars="198"/>
        <w:jc w:val="left"/>
        <w:rPr>
          <w:rFonts w:ascii="宋体" w:hAnsi="宋体" w:eastAsia="宋体" w:cs="宋体"/>
          <w:color w:val="000000"/>
          <w:sz w:val="28"/>
          <w:szCs w:val="28"/>
          <w:shd w:val="clear" w:color="auto" w:fill="FFFFFF"/>
        </w:rPr>
      </w:pPr>
    </w:p>
    <w:p>
      <w:pPr>
        <w:spacing w:line="460" w:lineRule="exact"/>
        <w:ind w:firstLine="554" w:firstLineChars="198"/>
        <w:jc w:val="left"/>
        <w:rPr>
          <w:rFonts w:ascii="宋体" w:hAnsi="宋体" w:eastAsia="宋体" w:cs="宋体"/>
          <w:color w:val="000000"/>
          <w:sz w:val="28"/>
          <w:szCs w:val="28"/>
          <w:shd w:val="clear" w:color="auto" w:fill="FFFFFF"/>
        </w:rPr>
      </w:pPr>
    </w:p>
    <w:p>
      <w:pPr>
        <w:spacing w:line="460" w:lineRule="exact"/>
        <w:ind w:firstLine="554" w:firstLineChars="198"/>
        <w:jc w:val="left"/>
        <w:rPr>
          <w:rFonts w:ascii="宋体" w:hAnsi="宋体" w:eastAsia="宋体" w:cs="宋体"/>
          <w:color w:val="000000"/>
          <w:sz w:val="28"/>
          <w:szCs w:val="28"/>
          <w:shd w:val="clear" w:color="auto" w:fill="FFFFFF"/>
        </w:rPr>
      </w:pPr>
    </w:p>
    <w:p>
      <w:pPr>
        <w:spacing w:line="460" w:lineRule="exact"/>
        <w:jc w:val="left"/>
        <w:rPr>
          <w:rFonts w:ascii="宋体" w:hAnsi="宋体" w:eastAsia="宋体" w:cs="宋体"/>
          <w:color w:val="000000"/>
          <w:sz w:val="28"/>
          <w:szCs w:val="28"/>
          <w:shd w:val="clear" w:color="auto" w:fill="FFFFFF"/>
        </w:rPr>
      </w:pPr>
    </w:p>
    <w:p>
      <w:pPr>
        <w:widowControl/>
        <w:spacing w:line="460" w:lineRule="exact"/>
        <w:jc w:val="left"/>
        <w:rPr>
          <w:rFonts w:asciiTheme="minorEastAsia" w:hAnsiTheme="minorEastAsia" w:cstheme="minorEastAsia"/>
          <w:sz w:val="28"/>
          <w:szCs w:val="24"/>
        </w:rPr>
      </w:pPr>
      <w:r>
        <w:rPr>
          <w:rFonts w:hint="eastAsia" w:asciiTheme="minorEastAsia" w:hAnsiTheme="minorEastAsia" w:cstheme="minorEastAsia"/>
          <w:kern w:val="0"/>
          <w:sz w:val="28"/>
          <w:szCs w:val="24"/>
        </w:rPr>
        <w:t xml:space="preserve">附件3 </w:t>
      </w:r>
      <w:r>
        <w:rPr>
          <w:rFonts w:hint="eastAsia" w:asciiTheme="minorEastAsia" w:hAnsiTheme="minorEastAsia" w:cstheme="minorEastAsia"/>
          <w:sz w:val="28"/>
          <w:szCs w:val="24"/>
        </w:rPr>
        <w:t xml:space="preserve">         </w:t>
      </w:r>
    </w:p>
    <w:p>
      <w:pPr>
        <w:tabs>
          <w:tab w:val="left" w:pos="4284"/>
        </w:tabs>
        <w:spacing w:line="480" w:lineRule="exact"/>
        <w:jc w:val="center"/>
        <w:rPr>
          <w:rFonts w:asciiTheme="minorEastAsia" w:hAnsiTheme="minorEastAsia" w:cstheme="minorEastAsia"/>
          <w:b/>
          <w:bCs/>
          <w:sz w:val="32"/>
          <w:szCs w:val="28"/>
        </w:rPr>
      </w:pPr>
      <w:r>
        <w:rPr>
          <w:rFonts w:hint="eastAsia" w:asciiTheme="minorEastAsia" w:hAnsiTheme="minorEastAsia" w:cstheme="minorEastAsia"/>
          <w:b/>
          <w:bCs/>
          <w:sz w:val="32"/>
          <w:szCs w:val="28"/>
        </w:rPr>
        <w:t>期末考试成绩网上录入指南</w:t>
      </w:r>
    </w:p>
    <w:p>
      <w:pPr>
        <w:tabs>
          <w:tab w:val="left" w:pos="4284"/>
        </w:tabs>
        <w:spacing w:line="480" w:lineRule="exact"/>
        <w:jc w:val="center"/>
        <w:rPr>
          <w:rFonts w:asciiTheme="minorEastAsia" w:hAnsiTheme="minorEastAsia" w:cstheme="minorEastAsia"/>
          <w:sz w:val="24"/>
          <w:szCs w:val="24"/>
        </w:rPr>
      </w:pPr>
    </w:p>
    <w:p>
      <w:pPr>
        <w:tabs>
          <w:tab w:val="left" w:pos="4284"/>
        </w:tabs>
        <w:spacing w:line="480" w:lineRule="exact"/>
        <w:ind w:firstLine="560" w:firstLineChars="200"/>
        <w:rPr>
          <w:rFonts w:asciiTheme="minorEastAsia" w:hAnsiTheme="minorEastAsia" w:cstheme="minorEastAsia"/>
          <w:sz w:val="28"/>
          <w:szCs w:val="24"/>
        </w:rPr>
      </w:pPr>
      <w:r>
        <w:rPr>
          <w:rFonts w:hint="eastAsia" w:asciiTheme="minorEastAsia" w:hAnsiTheme="minorEastAsia" w:cstheme="minorEastAsia"/>
          <w:sz w:val="28"/>
          <w:szCs w:val="24"/>
        </w:rPr>
        <w:t>一、成绩录入</w:t>
      </w:r>
    </w:p>
    <w:p>
      <w:pPr>
        <w:tabs>
          <w:tab w:val="left" w:pos="4284"/>
        </w:tabs>
        <w:spacing w:line="480" w:lineRule="exact"/>
        <w:ind w:firstLine="560" w:firstLineChars="200"/>
        <w:rPr>
          <w:rFonts w:asciiTheme="minorEastAsia" w:hAnsiTheme="minorEastAsia" w:cstheme="minorEastAsia"/>
          <w:sz w:val="28"/>
          <w:szCs w:val="24"/>
        </w:rPr>
      </w:pPr>
      <w:r>
        <w:rPr>
          <w:rFonts w:hint="eastAsia" w:asciiTheme="minorEastAsia" w:hAnsiTheme="minorEastAsia" w:cstheme="minorEastAsia"/>
          <w:sz w:val="28"/>
          <w:szCs w:val="24"/>
        </w:rPr>
        <w:t xml:space="preserve">成绩录入要做到准确、及时、完整。考试结束后4天之内将成绩（包括成绩比例、平时成绩及考试成绩）录入到正方教务管理系统。成绩录入操作步骤如下： </w:t>
      </w:r>
    </w:p>
    <w:p>
      <w:pPr>
        <w:tabs>
          <w:tab w:val="left" w:pos="4284"/>
        </w:tabs>
        <w:spacing w:line="480" w:lineRule="exact"/>
        <w:ind w:firstLine="560" w:firstLineChars="200"/>
        <w:rPr>
          <w:rFonts w:asciiTheme="minorEastAsia" w:hAnsiTheme="minorEastAsia" w:cstheme="minorEastAsia"/>
          <w:sz w:val="28"/>
          <w:szCs w:val="24"/>
        </w:rPr>
      </w:pPr>
      <w:r>
        <w:rPr>
          <w:rFonts w:hint="eastAsia" w:asciiTheme="minorEastAsia" w:hAnsiTheme="minorEastAsia" w:cstheme="minorEastAsia"/>
          <w:sz w:val="28"/>
          <w:szCs w:val="24"/>
        </w:rPr>
        <w:t>1．录入成绩前，先设定各部分成绩比例。</w:t>
      </w:r>
    </w:p>
    <w:p>
      <w:pPr>
        <w:tabs>
          <w:tab w:val="left" w:pos="4284"/>
        </w:tabs>
        <w:spacing w:line="480" w:lineRule="exact"/>
        <w:ind w:firstLine="560" w:firstLineChars="200"/>
        <w:rPr>
          <w:rFonts w:asciiTheme="minorEastAsia" w:hAnsiTheme="minorEastAsia" w:cstheme="minorEastAsia"/>
          <w:sz w:val="28"/>
          <w:szCs w:val="24"/>
        </w:rPr>
      </w:pPr>
      <w:r>
        <w:rPr>
          <w:rFonts w:hint="eastAsia" w:asciiTheme="minorEastAsia" w:hAnsiTheme="minorEastAsia" w:cstheme="minorEastAsia"/>
          <w:sz w:val="28"/>
          <w:szCs w:val="24"/>
        </w:rPr>
        <w:t xml:space="preserve">2．录入平时成绩。老师应根据学生平时出勤的情况、上课的表现以及完成作业等情况，实事求是地给出平时成绩。 </w:t>
      </w:r>
    </w:p>
    <w:p>
      <w:pPr>
        <w:tabs>
          <w:tab w:val="left" w:pos="4284"/>
        </w:tabs>
        <w:spacing w:line="480" w:lineRule="exact"/>
        <w:ind w:firstLine="560" w:firstLineChars="200"/>
        <w:rPr>
          <w:rFonts w:asciiTheme="minorEastAsia" w:hAnsiTheme="minorEastAsia" w:cstheme="minorEastAsia"/>
          <w:sz w:val="28"/>
          <w:szCs w:val="24"/>
        </w:rPr>
      </w:pPr>
      <w:r>
        <w:rPr>
          <w:rFonts w:hint="eastAsia" w:asciiTheme="minorEastAsia" w:hAnsiTheme="minorEastAsia" w:cstheme="minorEastAsia"/>
          <w:sz w:val="28"/>
          <w:szCs w:val="24"/>
        </w:rPr>
        <w:t>3．录入期中成绩。如未组织期中考试，此栏不用录入。</w:t>
      </w:r>
    </w:p>
    <w:p>
      <w:pPr>
        <w:tabs>
          <w:tab w:val="left" w:pos="4284"/>
        </w:tabs>
        <w:spacing w:line="480" w:lineRule="exact"/>
        <w:ind w:firstLine="560" w:firstLineChars="200"/>
        <w:rPr>
          <w:rFonts w:asciiTheme="minorEastAsia" w:hAnsiTheme="minorEastAsia" w:cstheme="minorEastAsia"/>
          <w:bCs/>
          <w:sz w:val="28"/>
          <w:szCs w:val="24"/>
        </w:rPr>
      </w:pPr>
      <w:r>
        <w:rPr>
          <w:rFonts w:hint="eastAsia" w:asciiTheme="minorEastAsia" w:hAnsiTheme="minorEastAsia" w:cstheme="minorEastAsia"/>
          <w:sz w:val="28"/>
          <w:szCs w:val="24"/>
        </w:rPr>
        <w:t>4．录入期末成绩。凡缓考、取消考试资格、缺考、违纪、作弊的学生，</w:t>
      </w:r>
      <w:r>
        <w:rPr>
          <w:rFonts w:hint="eastAsia" w:asciiTheme="minorEastAsia" w:hAnsiTheme="minorEastAsia" w:cstheme="minorEastAsia"/>
          <w:sz w:val="28"/>
          <w:szCs w:val="24"/>
          <w:u w:val="single"/>
        </w:rPr>
        <w:t>“期末成绩”栏一律录为“0”分，并在“备注”栏中选相应的选项。</w:t>
      </w:r>
      <w:r>
        <w:rPr>
          <w:rFonts w:hint="eastAsia" w:asciiTheme="minorEastAsia" w:hAnsiTheme="minorEastAsia" w:cstheme="minorEastAsia"/>
          <w:bCs/>
          <w:sz w:val="28"/>
          <w:szCs w:val="24"/>
        </w:rPr>
        <w:t>如“期末成绩”栏录入中文字符或空白,学生在正方教务系统将无法看到该课程考试信息。</w:t>
      </w:r>
    </w:p>
    <w:p>
      <w:pPr>
        <w:tabs>
          <w:tab w:val="left" w:pos="4284"/>
        </w:tabs>
        <w:spacing w:line="480" w:lineRule="exact"/>
        <w:ind w:firstLine="560" w:firstLineChars="200"/>
        <w:rPr>
          <w:rFonts w:asciiTheme="minorEastAsia" w:hAnsiTheme="minorEastAsia" w:cstheme="minorEastAsia"/>
          <w:sz w:val="28"/>
          <w:szCs w:val="24"/>
        </w:rPr>
      </w:pPr>
      <w:r>
        <w:rPr>
          <w:rFonts w:hint="eastAsia" w:asciiTheme="minorEastAsia" w:hAnsiTheme="minorEastAsia" w:cstheme="minorEastAsia"/>
          <w:sz w:val="28"/>
          <w:szCs w:val="24"/>
        </w:rPr>
        <w:t>5．成绩保存后，如果还需要修改个别成绩，</w:t>
      </w:r>
      <w:r>
        <w:rPr>
          <w:rFonts w:hint="eastAsia" w:asciiTheme="minorEastAsia" w:hAnsiTheme="minorEastAsia" w:cstheme="minorEastAsia"/>
          <w:bCs/>
          <w:sz w:val="28"/>
          <w:szCs w:val="24"/>
        </w:rPr>
        <w:t>先按“清空总评”</w:t>
      </w:r>
      <w:r>
        <w:rPr>
          <w:rFonts w:hint="eastAsia" w:asciiTheme="minorEastAsia" w:hAnsiTheme="minorEastAsia" w:cstheme="minorEastAsia"/>
          <w:sz w:val="28"/>
          <w:szCs w:val="24"/>
        </w:rPr>
        <w:t>，再作修改，最后</w:t>
      </w:r>
      <w:r>
        <w:rPr>
          <w:rFonts w:hint="eastAsia" w:asciiTheme="minorEastAsia" w:hAnsiTheme="minorEastAsia" w:cstheme="minorEastAsia"/>
          <w:bCs/>
          <w:sz w:val="28"/>
          <w:szCs w:val="24"/>
        </w:rPr>
        <w:t>按“保存”、“提交”</w:t>
      </w:r>
      <w:r>
        <w:rPr>
          <w:rFonts w:hint="eastAsia" w:asciiTheme="minorEastAsia" w:hAnsiTheme="minorEastAsia" w:cstheme="minorEastAsia"/>
          <w:sz w:val="28"/>
          <w:szCs w:val="24"/>
        </w:rPr>
        <w:t>。</w:t>
      </w:r>
    </w:p>
    <w:p>
      <w:pPr>
        <w:tabs>
          <w:tab w:val="left" w:pos="4284"/>
        </w:tabs>
        <w:spacing w:line="480" w:lineRule="exact"/>
        <w:ind w:firstLine="560" w:firstLineChars="200"/>
        <w:rPr>
          <w:rFonts w:asciiTheme="minorEastAsia" w:hAnsiTheme="minorEastAsia" w:cstheme="minorEastAsia"/>
          <w:sz w:val="28"/>
          <w:szCs w:val="24"/>
          <w:u w:val="single"/>
        </w:rPr>
      </w:pPr>
      <w:r>
        <w:rPr>
          <w:rFonts w:hint="eastAsia" w:asciiTheme="minorEastAsia" w:hAnsiTheme="minorEastAsia" w:cstheme="minorEastAsia"/>
          <w:sz w:val="28"/>
          <w:szCs w:val="24"/>
          <w:u w:val="single"/>
        </w:rPr>
        <w:t xml:space="preserve">提示：成绩录入提交之后，老师将不能再对网上成绩作修改。 </w:t>
      </w:r>
    </w:p>
    <w:p>
      <w:pPr>
        <w:tabs>
          <w:tab w:val="left" w:pos="4284"/>
        </w:tabs>
        <w:spacing w:line="480" w:lineRule="exact"/>
        <w:ind w:firstLine="560" w:firstLineChars="200"/>
        <w:rPr>
          <w:rFonts w:asciiTheme="minorEastAsia" w:hAnsiTheme="minorEastAsia" w:cstheme="minorEastAsia"/>
          <w:sz w:val="28"/>
          <w:szCs w:val="24"/>
        </w:rPr>
      </w:pPr>
      <w:r>
        <w:rPr>
          <w:rFonts w:hint="eastAsia" w:asciiTheme="minorEastAsia" w:hAnsiTheme="minorEastAsia" w:cstheme="minorEastAsia"/>
          <w:sz w:val="28"/>
          <w:szCs w:val="24"/>
        </w:rPr>
        <w:t>二、 成绩单打印</w:t>
      </w:r>
    </w:p>
    <w:p>
      <w:pPr>
        <w:tabs>
          <w:tab w:val="left" w:pos="4284"/>
        </w:tabs>
        <w:spacing w:line="480" w:lineRule="exact"/>
        <w:ind w:firstLine="560" w:firstLineChars="200"/>
        <w:rPr>
          <w:rFonts w:asciiTheme="minorEastAsia" w:hAnsiTheme="minorEastAsia" w:cstheme="minorEastAsia"/>
          <w:sz w:val="28"/>
          <w:szCs w:val="24"/>
        </w:rPr>
      </w:pPr>
      <w:r>
        <w:rPr>
          <w:rFonts w:hint="eastAsia" w:asciiTheme="minorEastAsia" w:hAnsiTheme="minorEastAsia" w:cstheme="minorEastAsia"/>
          <w:sz w:val="28"/>
          <w:szCs w:val="24"/>
        </w:rPr>
        <w:t xml:space="preserve">1．在成绩录入并提交之后，选择“班级名称”，点击“格式一”，用A4纸打印四份“成绩登记表”（未采用试卷形式考核的课程，打印三份“成绩登记表”）。 </w:t>
      </w:r>
    </w:p>
    <w:p>
      <w:pPr>
        <w:tabs>
          <w:tab w:val="left" w:pos="4284"/>
        </w:tabs>
        <w:spacing w:line="480" w:lineRule="exact"/>
        <w:ind w:firstLine="560" w:firstLineChars="200"/>
        <w:rPr>
          <w:rFonts w:asciiTheme="minorEastAsia" w:hAnsiTheme="minorEastAsia" w:cstheme="minorEastAsia"/>
          <w:sz w:val="28"/>
          <w:szCs w:val="24"/>
        </w:rPr>
      </w:pPr>
      <w:r>
        <w:rPr>
          <w:rFonts w:hint="eastAsia" w:asciiTheme="minorEastAsia" w:hAnsiTheme="minorEastAsia" w:cstheme="minorEastAsia"/>
          <w:sz w:val="28"/>
          <w:szCs w:val="24"/>
        </w:rPr>
        <w:t>2．点击“格式三”，用A4纸打印两份“试卷分析报告”（未采用试卷形式考核的课程不需打印“试卷分析报告”）。</w:t>
      </w:r>
    </w:p>
    <w:p>
      <w:pPr>
        <w:tabs>
          <w:tab w:val="left" w:pos="4284"/>
        </w:tabs>
        <w:spacing w:line="480" w:lineRule="exact"/>
        <w:ind w:firstLine="560" w:firstLineChars="200"/>
        <w:rPr>
          <w:rFonts w:asciiTheme="minorEastAsia" w:hAnsiTheme="minorEastAsia" w:cstheme="minorEastAsia"/>
          <w:sz w:val="28"/>
          <w:szCs w:val="24"/>
        </w:rPr>
      </w:pPr>
      <w:r>
        <w:rPr>
          <w:rFonts w:hint="eastAsia" w:asciiTheme="minorEastAsia" w:hAnsiTheme="minorEastAsia" w:cstheme="minorEastAsia"/>
          <w:sz w:val="28"/>
          <w:szCs w:val="24"/>
        </w:rPr>
        <w:t>3．有考试成绩但网上无名字的学生，请在“成绩登记表”后面手工补充填写相应内容及成绩，并签上教师姓名。</w:t>
      </w:r>
    </w:p>
    <w:p>
      <w:pPr>
        <w:rPr>
          <w:rFonts w:asciiTheme="minorEastAsia" w:hAnsiTheme="minorEastAsia" w:cstheme="minorEastAsia"/>
          <w:sz w:val="28"/>
          <w:szCs w:val="24"/>
        </w:rPr>
      </w:pPr>
    </w:p>
    <w:p>
      <w:pPr>
        <w:spacing w:line="460" w:lineRule="exact"/>
        <w:jc w:val="left"/>
        <w:rPr>
          <w:rFonts w:ascii="宋体" w:hAnsi="宋体" w:eastAsia="宋体" w:cs="宋体"/>
          <w:color w:val="000000"/>
          <w:sz w:val="28"/>
          <w:szCs w:val="24"/>
          <w:shd w:val="clear" w:color="auto" w:fill="FFFFFF"/>
        </w:rPr>
      </w:pPr>
    </w:p>
    <w:p>
      <w:pPr>
        <w:spacing w:line="460" w:lineRule="exact"/>
        <w:ind w:firstLine="475" w:firstLineChars="198"/>
        <w:jc w:val="left"/>
        <w:rPr>
          <w:rFonts w:hint="eastAsia" w:ascii="宋体" w:hAnsi="宋体" w:eastAsia="宋体" w:cs="宋体"/>
          <w:color w:val="000000"/>
          <w:sz w:val="24"/>
          <w:szCs w:val="24"/>
          <w:shd w:val="clear" w:color="auto" w:fill="FFFFFF"/>
        </w:rPr>
      </w:pPr>
    </w:p>
    <w:p>
      <w:pPr>
        <w:spacing w:line="460" w:lineRule="exact"/>
        <w:ind w:firstLine="475" w:firstLineChars="198"/>
        <w:jc w:val="left"/>
        <w:rPr>
          <w:rFonts w:ascii="宋体" w:hAnsi="宋体" w:eastAsia="宋体" w:cs="宋体"/>
          <w:color w:val="000000"/>
          <w:sz w:val="28"/>
          <w:szCs w:val="28"/>
          <w:shd w:val="clear" w:color="auto" w:fill="FFFFFF"/>
        </w:rPr>
      </w:pPr>
      <w:r>
        <w:rPr>
          <w:rFonts w:hint="eastAsia" w:ascii="宋体" w:hAnsi="宋体" w:eastAsia="宋体" w:cs="宋体"/>
          <w:color w:val="000000"/>
          <w:sz w:val="24"/>
          <w:szCs w:val="24"/>
          <w:shd w:val="clear" w:color="auto" w:fill="FFFFFF"/>
        </w:rPr>
        <w:t>附件4　</w:t>
      </w:r>
    </w:p>
    <w:p>
      <w:pPr>
        <w:widowControl/>
        <w:spacing w:line="420" w:lineRule="exact"/>
        <w:ind w:firstLine="2168" w:firstLineChars="600"/>
        <w:rPr>
          <w:rFonts w:ascii="宋体" w:hAnsi="宋体" w:cs="宋体"/>
          <w:b/>
          <w:bCs/>
          <w:color w:val="000000"/>
          <w:kern w:val="0"/>
          <w:sz w:val="36"/>
          <w:szCs w:val="28"/>
        </w:rPr>
      </w:pPr>
      <w:r>
        <w:rPr>
          <w:rFonts w:hint="eastAsia" w:ascii="宋体" w:hAnsi="宋体" w:cs="宋体"/>
          <w:b/>
          <w:bCs/>
          <w:kern w:val="0"/>
          <w:sz w:val="36"/>
          <w:szCs w:val="28"/>
        </w:rPr>
        <w:t>期末考试课程成绩登记表整理方法</w:t>
      </w:r>
    </w:p>
    <w:p>
      <w:pPr>
        <w:spacing w:line="460" w:lineRule="exact"/>
        <w:rPr>
          <w:rFonts w:ascii="仿宋_GB2312" w:eastAsia="仿宋_GB2312"/>
          <w:sz w:val="30"/>
          <w:szCs w:val="30"/>
        </w:rPr>
      </w:pP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cs="宋体"/>
          <w:kern w:val="0"/>
          <w:sz w:val="28"/>
          <w:szCs w:val="24"/>
        </w:rPr>
      </w:pPr>
      <w:r>
        <w:rPr>
          <w:rFonts w:hint="eastAsia" w:ascii="宋体" w:hAnsi="宋体" w:cs="宋体"/>
          <w:kern w:val="0"/>
          <w:sz w:val="28"/>
          <w:szCs w:val="24"/>
        </w:rPr>
        <w:t xml:space="preserve"> 根据档案保存的要求，期末考试课程成绩登记表整理方法如下：</w:t>
      </w:r>
    </w:p>
    <w:p>
      <w:pPr>
        <w:keepNext w:val="0"/>
        <w:keepLines w:val="0"/>
        <w:pageBreakBefore w:val="0"/>
        <w:widowControl w:val="0"/>
        <w:kinsoku/>
        <w:wordWrap/>
        <w:overflowPunct/>
        <w:topLinePunct w:val="0"/>
        <w:autoSpaceDE/>
        <w:autoSpaceDN/>
        <w:bidi w:val="0"/>
        <w:adjustRightInd/>
        <w:snapToGrid/>
        <w:spacing w:line="500" w:lineRule="exact"/>
        <w:ind w:firstLine="840" w:firstLineChars="300"/>
        <w:textAlignment w:val="auto"/>
        <w:rPr>
          <w:rFonts w:ascii="宋体" w:hAnsi="宋体" w:cs="宋体"/>
          <w:kern w:val="0"/>
          <w:sz w:val="28"/>
          <w:szCs w:val="24"/>
        </w:rPr>
      </w:pPr>
      <w:r>
        <w:rPr>
          <w:rFonts w:hint="eastAsia" w:ascii="宋体" w:hAnsi="宋体" w:cs="宋体"/>
          <w:kern w:val="0"/>
          <w:sz w:val="28"/>
          <w:szCs w:val="24"/>
        </w:rPr>
        <w:t>1.以年级、专业、班级为单位进行分类整理；</w:t>
      </w:r>
    </w:p>
    <w:p>
      <w:pPr>
        <w:keepNext w:val="0"/>
        <w:keepLines w:val="0"/>
        <w:pageBreakBefore w:val="0"/>
        <w:widowControl w:val="0"/>
        <w:kinsoku/>
        <w:wordWrap/>
        <w:overflowPunct/>
        <w:topLinePunct w:val="0"/>
        <w:autoSpaceDE/>
        <w:autoSpaceDN/>
        <w:bidi w:val="0"/>
        <w:adjustRightInd/>
        <w:snapToGrid/>
        <w:spacing w:line="500" w:lineRule="exact"/>
        <w:ind w:firstLine="840" w:firstLineChars="300"/>
        <w:textAlignment w:val="auto"/>
        <w:rPr>
          <w:rFonts w:ascii="宋体" w:hAnsi="宋体" w:cs="宋体"/>
          <w:kern w:val="0"/>
          <w:sz w:val="28"/>
          <w:szCs w:val="24"/>
        </w:rPr>
      </w:pPr>
      <w:r>
        <w:rPr>
          <w:rFonts w:hint="eastAsia" w:ascii="宋体" w:hAnsi="宋体" w:cs="宋体"/>
          <w:kern w:val="0"/>
          <w:sz w:val="28"/>
          <w:szCs w:val="24"/>
        </w:rPr>
        <w:t>2.每张成绩登记表中下角按顺序编上页码；</w:t>
      </w:r>
    </w:p>
    <w:p>
      <w:pPr>
        <w:keepNext w:val="0"/>
        <w:keepLines w:val="0"/>
        <w:pageBreakBefore w:val="0"/>
        <w:widowControl w:val="0"/>
        <w:kinsoku/>
        <w:wordWrap/>
        <w:overflowPunct/>
        <w:topLinePunct w:val="0"/>
        <w:autoSpaceDE/>
        <w:autoSpaceDN/>
        <w:bidi w:val="0"/>
        <w:adjustRightInd/>
        <w:snapToGrid/>
        <w:spacing w:line="500" w:lineRule="exact"/>
        <w:ind w:firstLine="840" w:firstLineChars="300"/>
        <w:textAlignment w:val="auto"/>
        <w:rPr>
          <w:rFonts w:ascii="宋体" w:hAnsi="宋体" w:cs="宋体"/>
          <w:kern w:val="0"/>
          <w:sz w:val="28"/>
          <w:szCs w:val="24"/>
        </w:rPr>
      </w:pPr>
      <w:r>
        <w:rPr>
          <w:rFonts w:hint="eastAsia" w:ascii="宋体" w:hAnsi="宋体" w:cs="宋体"/>
          <w:kern w:val="0"/>
          <w:sz w:val="28"/>
          <w:szCs w:val="24"/>
        </w:rPr>
        <w:t>3.每册成绩登记表有目录，目录内容包括：序号、内容、页码；</w:t>
      </w:r>
    </w:p>
    <w:p>
      <w:pPr>
        <w:keepNext w:val="0"/>
        <w:keepLines w:val="0"/>
        <w:pageBreakBefore w:val="0"/>
        <w:widowControl w:val="0"/>
        <w:kinsoku/>
        <w:wordWrap/>
        <w:overflowPunct/>
        <w:topLinePunct w:val="0"/>
        <w:autoSpaceDE/>
        <w:autoSpaceDN/>
        <w:bidi w:val="0"/>
        <w:adjustRightInd/>
        <w:snapToGrid/>
        <w:spacing w:line="500" w:lineRule="exact"/>
        <w:ind w:firstLine="840" w:firstLineChars="300"/>
        <w:textAlignment w:val="auto"/>
        <w:rPr>
          <w:rFonts w:ascii="宋体" w:hAnsi="宋体" w:cs="宋体"/>
          <w:kern w:val="0"/>
          <w:sz w:val="28"/>
          <w:szCs w:val="24"/>
        </w:rPr>
      </w:pPr>
      <w:r>
        <w:rPr>
          <w:rFonts w:hint="eastAsia" w:ascii="宋体" w:hAnsi="宋体" w:cs="宋体"/>
          <w:kern w:val="0"/>
          <w:sz w:val="28"/>
          <w:szCs w:val="24"/>
        </w:rPr>
        <w:t>4.成绩登记表可分几册进行装订，分册装订的要在封面上注明（一）、（二）、（三）等；</w:t>
      </w:r>
    </w:p>
    <w:p>
      <w:pPr>
        <w:keepNext w:val="0"/>
        <w:keepLines w:val="0"/>
        <w:pageBreakBefore w:val="0"/>
        <w:widowControl w:val="0"/>
        <w:kinsoku/>
        <w:wordWrap/>
        <w:overflowPunct/>
        <w:topLinePunct w:val="0"/>
        <w:autoSpaceDE/>
        <w:autoSpaceDN/>
        <w:bidi w:val="0"/>
        <w:adjustRightInd/>
        <w:snapToGrid/>
        <w:spacing w:line="500" w:lineRule="exact"/>
        <w:ind w:firstLine="840" w:firstLineChars="300"/>
        <w:textAlignment w:val="auto"/>
        <w:rPr>
          <w:rFonts w:ascii="宋体" w:hAnsi="宋体" w:cs="宋体"/>
          <w:kern w:val="0"/>
          <w:sz w:val="28"/>
          <w:szCs w:val="24"/>
        </w:rPr>
      </w:pPr>
      <w:r>
        <w:rPr>
          <w:rFonts w:hint="eastAsia" w:ascii="宋体" w:hAnsi="宋体" w:cs="宋体"/>
          <w:kern w:val="0"/>
          <w:sz w:val="28"/>
          <w:szCs w:val="24"/>
        </w:rPr>
        <w:t>5.成绩登记表的封面内容要求：学院名称、学年学期、学院；</w:t>
      </w:r>
    </w:p>
    <w:p>
      <w:pPr>
        <w:keepNext w:val="0"/>
        <w:keepLines w:val="0"/>
        <w:pageBreakBefore w:val="0"/>
        <w:widowControl w:val="0"/>
        <w:kinsoku/>
        <w:wordWrap/>
        <w:overflowPunct/>
        <w:topLinePunct w:val="0"/>
        <w:autoSpaceDE/>
        <w:autoSpaceDN/>
        <w:bidi w:val="0"/>
        <w:adjustRightInd/>
        <w:snapToGrid/>
        <w:spacing w:line="500" w:lineRule="exact"/>
        <w:ind w:firstLine="840" w:firstLineChars="300"/>
        <w:textAlignment w:val="auto"/>
        <w:rPr>
          <w:rFonts w:ascii="宋体" w:hAnsi="宋体" w:cs="宋体"/>
          <w:kern w:val="0"/>
          <w:sz w:val="28"/>
          <w:szCs w:val="24"/>
        </w:rPr>
      </w:pPr>
      <w:r>
        <w:rPr>
          <w:rFonts w:hint="eastAsia" w:ascii="宋体" w:hAnsi="宋体" w:cs="宋体"/>
          <w:kern w:val="0"/>
          <w:sz w:val="28"/>
          <w:szCs w:val="24"/>
        </w:rPr>
        <w:t>6.成绩登记表的整理顺序：封面、目录、成绩单。</w:t>
      </w:r>
    </w:p>
    <w:p>
      <w:pPr>
        <w:spacing w:line="460" w:lineRule="exact"/>
        <w:ind w:firstLine="560" w:firstLineChars="200"/>
        <w:rPr>
          <w:rFonts w:ascii="仿宋_GB2312" w:hAnsi="宋体" w:eastAsia="仿宋_GB2312"/>
          <w:sz w:val="28"/>
          <w:szCs w:val="28"/>
        </w:rPr>
      </w:pPr>
    </w:p>
    <w:p>
      <w:pPr>
        <w:spacing w:line="460" w:lineRule="exact"/>
        <w:ind w:firstLine="560" w:firstLineChars="200"/>
        <w:rPr>
          <w:rFonts w:ascii="仿宋_GB2312" w:hAnsi="宋体" w:eastAsia="仿宋_GB2312"/>
          <w:sz w:val="28"/>
          <w:szCs w:val="28"/>
        </w:rPr>
      </w:pPr>
    </w:p>
    <w:p>
      <w:pPr>
        <w:spacing w:line="460" w:lineRule="exact"/>
        <w:ind w:firstLine="560" w:firstLineChars="200"/>
        <w:rPr>
          <w:rFonts w:ascii="仿宋_GB2312" w:hAnsi="宋体" w:eastAsia="仿宋_GB2312"/>
          <w:sz w:val="28"/>
          <w:szCs w:val="28"/>
        </w:rPr>
      </w:pPr>
    </w:p>
    <w:p>
      <w:pPr>
        <w:spacing w:line="460" w:lineRule="exact"/>
        <w:ind w:firstLine="560" w:firstLineChars="200"/>
        <w:rPr>
          <w:rFonts w:ascii="仿宋_GB2312" w:hAnsi="宋体" w:eastAsia="仿宋_GB2312"/>
          <w:sz w:val="28"/>
          <w:szCs w:val="28"/>
        </w:rPr>
      </w:pPr>
    </w:p>
    <w:p>
      <w:pPr>
        <w:spacing w:line="460" w:lineRule="exact"/>
        <w:ind w:firstLine="560" w:firstLineChars="200"/>
        <w:rPr>
          <w:rFonts w:ascii="仿宋_GB2312" w:hAnsi="宋体" w:eastAsia="仿宋_GB2312"/>
          <w:sz w:val="28"/>
          <w:szCs w:val="28"/>
        </w:rPr>
      </w:pPr>
    </w:p>
    <w:p>
      <w:pPr>
        <w:spacing w:line="460" w:lineRule="exact"/>
        <w:ind w:firstLine="560" w:firstLineChars="200"/>
        <w:rPr>
          <w:rFonts w:ascii="仿宋_GB2312" w:hAnsi="宋体" w:eastAsia="仿宋_GB2312"/>
          <w:sz w:val="28"/>
          <w:szCs w:val="28"/>
        </w:rPr>
      </w:pPr>
    </w:p>
    <w:p>
      <w:pPr>
        <w:spacing w:line="460" w:lineRule="exact"/>
        <w:ind w:firstLine="560" w:firstLineChars="200"/>
        <w:rPr>
          <w:rFonts w:ascii="仿宋_GB2312" w:hAnsi="宋体" w:eastAsia="仿宋_GB2312"/>
          <w:sz w:val="28"/>
          <w:szCs w:val="28"/>
        </w:rPr>
      </w:pPr>
    </w:p>
    <w:p>
      <w:pPr>
        <w:spacing w:line="460" w:lineRule="exact"/>
        <w:ind w:firstLine="560" w:firstLineChars="200"/>
        <w:rPr>
          <w:rFonts w:ascii="仿宋_GB2312" w:hAnsi="宋体" w:eastAsia="仿宋_GB2312"/>
          <w:sz w:val="28"/>
          <w:szCs w:val="28"/>
        </w:rPr>
      </w:pPr>
    </w:p>
    <w:p>
      <w:pPr>
        <w:spacing w:line="460" w:lineRule="exact"/>
        <w:ind w:firstLine="560" w:firstLineChars="200"/>
        <w:rPr>
          <w:rFonts w:ascii="仿宋_GB2312" w:hAnsi="宋体" w:eastAsia="仿宋_GB2312"/>
          <w:sz w:val="28"/>
          <w:szCs w:val="28"/>
        </w:rPr>
      </w:pPr>
    </w:p>
    <w:p>
      <w:pPr>
        <w:spacing w:line="460" w:lineRule="exact"/>
        <w:ind w:firstLine="560" w:firstLineChars="200"/>
        <w:rPr>
          <w:rFonts w:ascii="仿宋_GB2312" w:hAnsi="宋体" w:eastAsia="仿宋_GB2312"/>
          <w:sz w:val="28"/>
          <w:szCs w:val="28"/>
        </w:rPr>
      </w:pPr>
    </w:p>
    <w:p>
      <w:pPr>
        <w:spacing w:line="460" w:lineRule="exact"/>
        <w:ind w:firstLine="560" w:firstLineChars="200"/>
        <w:rPr>
          <w:rFonts w:ascii="仿宋_GB2312" w:hAnsi="宋体" w:eastAsia="仿宋_GB2312"/>
          <w:sz w:val="28"/>
          <w:szCs w:val="28"/>
        </w:rPr>
      </w:pPr>
    </w:p>
    <w:p>
      <w:pPr>
        <w:spacing w:line="460" w:lineRule="exact"/>
        <w:ind w:firstLine="560" w:firstLineChars="200"/>
        <w:rPr>
          <w:rFonts w:ascii="仿宋_GB2312" w:hAnsi="宋体" w:eastAsia="仿宋_GB2312"/>
          <w:sz w:val="28"/>
          <w:szCs w:val="28"/>
        </w:rPr>
      </w:pPr>
    </w:p>
    <w:p>
      <w:pPr>
        <w:spacing w:line="460" w:lineRule="exact"/>
        <w:ind w:firstLine="560" w:firstLineChars="200"/>
        <w:rPr>
          <w:rFonts w:ascii="仿宋_GB2312" w:hAnsi="宋体" w:eastAsia="仿宋_GB2312"/>
          <w:sz w:val="28"/>
          <w:szCs w:val="28"/>
        </w:rPr>
      </w:pPr>
    </w:p>
    <w:p>
      <w:pPr>
        <w:spacing w:line="460" w:lineRule="exact"/>
        <w:ind w:firstLine="560" w:firstLineChars="200"/>
        <w:rPr>
          <w:rFonts w:ascii="仿宋_GB2312" w:hAnsi="宋体" w:eastAsia="仿宋_GB2312"/>
          <w:sz w:val="28"/>
          <w:szCs w:val="28"/>
        </w:rPr>
      </w:pPr>
    </w:p>
    <w:p>
      <w:pPr>
        <w:spacing w:line="460" w:lineRule="exact"/>
        <w:ind w:firstLine="560" w:firstLineChars="200"/>
        <w:rPr>
          <w:rFonts w:ascii="仿宋_GB2312" w:hAnsi="宋体" w:eastAsia="仿宋_GB2312"/>
          <w:sz w:val="28"/>
          <w:szCs w:val="28"/>
        </w:rPr>
      </w:pPr>
    </w:p>
    <w:p>
      <w:pPr>
        <w:spacing w:line="460" w:lineRule="exact"/>
        <w:ind w:firstLine="560" w:firstLineChars="200"/>
        <w:rPr>
          <w:rFonts w:ascii="仿宋_GB2312" w:hAnsi="宋体" w:eastAsia="仿宋_GB2312"/>
          <w:sz w:val="28"/>
          <w:szCs w:val="28"/>
        </w:rPr>
      </w:pPr>
    </w:p>
    <w:p>
      <w:pPr>
        <w:spacing w:line="460" w:lineRule="exact"/>
        <w:ind w:firstLine="560" w:firstLineChars="200"/>
        <w:rPr>
          <w:rFonts w:ascii="仿宋_GB2312" w:hAnsi="宋体" w:eastAsia="仿宋_GB2312"/>
          <w:sz w:val="28"/>
          <w:szCs w:val="28"/>
        </w:rPr>
      </w:pPr>
    </w:p>
    <w:p>
      <w:pPr>
        <w:spacing w:line="580" w:lineRule="exact"/>
        <w:rPr>
          <w:rFonts w:ascii="宋体" w:hAnsi="宋体" w:cs="宋体"/>
          <w:sz w:val="24"/>
        </w:rPr>
      </w:pPr>
    </w:p>
    <w:sectPr>
      <w:pgSz w:w="11906" w:h="16838"/>
      <w:pgMar w:top="1383" w:right="1406" w:bottom="1327" w:left="134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igh Tower Text">
    <w:panose1 w:val="02040502050506030303"/>
    <w:charset w:val="00"/>
    <w:family w:val="roman"/>
    <w:pitch w:val="default"/>
    <w:sig w:usb0="00000003" w:usb1="00000000" w:usb2="00000000" w:usb3="00000000" w:csb0="2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tentative="0">
      <w:start w:val="1"/>
      <w:numFmt w:val="decimal"/>
      <w:lvlText w:val="%1."/>
      <w:lvlJc w:val="left"/>
      <w:pPr>
        <w:tabs>
          <w:tab w:val="left" w:pos="1200"/>
        </w:tabs>
        <w:ind w:left="1200" w:hanging="360"/>
      </w:pPr>
      <w:rPr>
        <w:rFonts w:hint="default"/>
        <w:b w:val="0"/>
        <w:color w:val="auto"/>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271EE"/>
    <w:rsid w:val="00142F33"/>
    <w:rsid w:val="002271EE"/>
    <w:rsid w:val="002709F1"/>
    <w:rsid w:val="00296622"/>
    <w:rsid w:val="003805F1"/>
    <w:rsid w:val="003A613E"/>
    <w:rsid w:val="003F5CB3"/>
    <w:rsid w:val="00445FB6"/>
    <w:rsid w:val="004568B9"/>
    <w:rsid w:val="004E2A4A"/>
    <w:rsid w:val="0050461E"/>
    <w:rsid w:val="00527FDE"/>
    <w:rsid w:val="00570C31"/>
    <w:rsid w:val="00760CB9"/>
    <w:rsid w:val="00766E0E"/>
    <w:rsid w:val="007A1468"/>
    <w:rsid w:val="00955EA7"/>
    <w:rsid w:val="00A90655"/>
    <w:rsid w:val="00AA4DD2"/>
    <w:rsid w:val="00AF0A83"/>
    <w:rsid w:val="00BB0DD0"/>
    <w:rsid w:val="00CE2D16"/>
    <w:rsid w:val="00D035CD"/>
    <w:rsid w:val="00D20515"/>
    <w:rsid w:val="00FC3177"/>
    <w:rsid w:val="026E2EB8"/>
    <w:rsid w:val="03916B4E"/>
    <w:rsid w:val="03DA191F"/>
    <w:rsid w:val="06D350F9"/>
    <w:rsid w:val="073060A2"/>
    <w:rsid w:val="073945A3"/>
    <w:rsid w:val="07C83160"/>
    <w:rsid w:val="09961E33"/>
    <w:rsid w:val="09E961D4"/>
    <w:rsid w:val="0A3C6B47"/>
    <w:rsid w:val="0A981FD6"/>
    <w:rsid w:val="0EFC2D12"/>
    <w:rsid w:val="0F2F48B1"/>
    <w:rsid w:val="0F9D61E7"/>
    <w:rsid w:val="10E2790D"/>
    <w:rsid w:val="113817E3"/>
    <w:rsid w:val="11AC7F4F"/>
    <w:rsid w:val="13AE4B92"/>
    <w:rsid w:val="142B0C98"/>
    <w:rsid w:val="14794729"/>
    <w:rsid w:val="14AF3508"/>
    <w:rsid w:val="14F040FA"/>
    <w:rsid w:val="150A2B14"/>
    <w:rsid w:val="160C5397"/>
    <w:rsid w:val="16B66D95"/>
    <w:rsid w:val="1A231FB1"/>
    <w:rsid w:val="1A890EF1"/>
    <w:rsid w:val="1B15010E"/>
    <w:rsid w:val="1BB22A97"/>
    <w:rsid w:val="1C316703"/>
    <w:rsid w:val="1CB73C81"/>
    <w:rsid w:val="1D8B5989"/>
    <w:rsid w:val="1DDC0DC2"/>
    <w:rsid w:val="1E4777D4"/>
    <w:rsid w:val="21720CEB"/>
    <w:rsid w:val="229D76C5"/>
    <w:rsid w:val="230A4B5C"/>
    <w:rsid w:val="23CA59D6"/>
    <w:rsid w:val="247376AD"/>
    <w:rsid w:val="26A06809"/>
    <w:rsid w:val="2A13048F"/>
    <w:rsid w:val="2A8F31C1"/>
    <w:rsid w:val="2B0053F0"/>
    <w:rsid w:val="2E4F5CB3"/>
    <w:rsid w:val="2F2F5117"/>
    <w:rsid w:val="34F47E4C"/>
    <w:rsid w:val="3B71246D"/>
    <w:rsid w:val="3C532661"/>
    <w:rsid w:val="3D0E7155"/>
    <w:rsid w:val="3F2B6C81"/>
    <w:rsid w:val="3F455F77"/>
    <w:rsid w:val="3F957717"/>
    <w:rsid w:val="402724BB"/>
    <w:rsid w:val="44F37A91"/>
    <w:rsid w:val="453C7B9B"/>
    <w:rsid w:val="47F55A42"/>
    <w:rsid w:val="4A74551C"/>
    <w:rsid w:val="4C3C43F1"/>
    <w:rsid w:val="4D07093D"/>
    <w:rsid w:val="4E280D82"/>
    <w:rsid w:val="4E9B22BE"/>
    <w:rsid w:val="4EAB39F9"/>
    <w:rsid w:val="4EF761DD"/>
    <w:rsid w:val="4FDA7C61"/>
    <w:rsid w:val="50102476"/>
    <w:rsid w:val="5201106D"/>
    <w:rsid w:val="525D75F9"/>
    <w:rsid w:val="531948C2"/>
    <w:rsid w:val="5566136F"/>
    <w:rsid w:val="58A64D03"/>
    <w:rsid w:val="5A741631"/>
    <w:rsid w:val="5AFD4A55"/>
    <w:rsid w:val="5B1D00DA"/>
    <w:rsid w:val="5BEB0FD4"/>
    <w:rsid w:val="5BF954FF"/>
    <w:rsid w:val="5D65396D"/>
    <w:rsid w:val="5F5C2A42"/>
    <w:rsid w:val="62442C50"/>
    <w:rsid w:val="64183B00"/>
    <w:rsid w:val="64AB0CCA"/>
    <w:rsid w:val="64C6274E"/>
    <w:rsid w:val="64F56239"/>
    <w:rsid w:val="65577D9A"/>
    <w:rsid w:val="67287062"/>
    <w:rsid w:val="69DC00C2"/>
    <w:rsid w:val="6B4C6F63"/>
    <w:rsid w:val="6C7462DC"/>
    <w:rsid w:val="6CA807FA"/>
    <w:rsid w:val="6D04092B"/>
    <w:rsid w:val="6D0F5719"/>
    <w:rsid w:val="6E534C6A"/>
    <w:rsid w:val="6E6B4E3C"/>
    <w:rsid w:val="717B3ADC"/>
    <w:rsid w:val="76A567FA"/>
    <w:rsid w:val="77BE13D4"/>
    <w:rsid w:val="787847A9"/>
    <w:rsid w:val="7A033F57"/>
    <w:rsid w:val="7C38181F"/>
    <w:rsid w:val="7DC10CA3"/>
    <w:rsid w:val="7E1F3CFF"/>
    <w:rsid w:val="7EDF40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Hyperlink"/>
    <w:basedOn w:val="6"/>
    <w:unhideWhenUsed/>
    <w:qFormat/>
    <w:uiPriority w:val="99"/>
    <w:rPr>
      <w:color w:val="0000FF" w:themeColor="hyperlink"/>
      <w:u w:val="single"/>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 w:type="paragraph" w:customStyle="1" w:styleId="11">
    <w:name w:val="my正文"/>
    <w:basedOn w:val="1"/>
    <w:qFormat/>
    <w:uiPriority w:val="0"/>
    <w:pPr>
      <w:ind w:firstLine="200" w:firstLineChars="200"/>
    </w:pPr>
    <w:rPr>
      <w:rFonts w:ascii="High Tower Text" w:hAnsi="High Tower Text"/>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Pages>
  <Words>540</Words>
  <Characters>3081</Characters>
  <Lines>25</Lines>
  <Paragraphs>7</Paragraphs>
  <TotalTime>37</TotalTime>
  <ScaleCrop>false</ScaleCrop>
  <LinksUpToDate>false</LinksUpToDate>
  <CharactersWithSpaces>3614</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2020-05-05T01:25:00Z</dcterms:created>
  <dc:creator>Windows 用户</dc:creator>
  <cp:lastModifiedBy>DELL</cp:lastModifiedBy>
  <dcterms:modified xsi:type="dcterms:W3CDTF">2020-05-25T04:42:49Z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